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КУРГАНСКАЯ ОБЛАСТЬ</w:t>
      </w:r>
    </w:p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ВАРГАШИНСКИЙ РАЙОН</w:t>
      </w:r>
    </w:p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r w:rsidR="005560EC">
        <w:rPr>
          <w:rFonts w:ascii="Times New Roman" w:hAnsi="Times New Roman" w:cs="Times New Roman"/>
          <w:b/>
          <w:sz w:val="28"/>
          <w:szCs w:val="28"/>
        </w:rPr>
        <w:t xml:space="preserve">ЮЖНОГО </w:t>
      </w:r>
      <w:r w:rsidR="001C19F5" w:rsidRPr="001C19F5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</w:p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</w:p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</w:p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</w:p>
    <w:p w:rsidR="00A3267F" w:rsidRPr="00A3267F" w:rsidRDefault="00A3267F" w:rsidP="00A3267F">
      <w:pPr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</w:p>
    <w:p w:rsidR="00DA1C12" w:rsidRPr="0068583E" w:rsidRDefault="00DA1C12" w:rsidP="00DA1C12">
      <w:pPr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68583E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от </w:t>
      </w:r>
      <w:r w:rsidR="005560EC">
        <w:rPr>
          <w:rFonts w:ascii="Times New Roman" w:eastAsia="Arial" w:hAnsi="Times New Roman" w:cs="Times New Roman"/>
          <w:b/>
          <w:bCs/>
          <w:sz w:val="28"/>
          <w:szCs w:val="28"/>
        </w:rPr>
        <w:t>1</w:t>
      </w:r>
      <w:r w:rsidR="009100C7">
        <w:rPr>
          <w:rFonts w:ascii="Times New Roman" w:eastAsia="Arial" w:hAnsi="Times New Roman" w:cs="Times New Roman"/>
          <w:b/>
          <w:bCs/>
          <w:sz w:val="28"/>
          <w:szCs w:val="28"/>
        </w:rPr>
        <w:t>3</w:t>
      </w:r>
      <w:r w:rsidR="004C670A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="005560EC">
        <w:rPr>
          <w:rFonts w:ascii="Times New Roman" w:eastAsia="Arial" w:hAnsi="Times New Roman" w:cs="Times New Roman"/>
          <w:b/>
          <w:bCs/>
          <w:sz w:val="28"/>
          <w:szCs w:val="28"/>
        </w:rPr>
        <w:t>мая</w:t>
      </w:r>
      <w:r w:rsidR="004C670A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20</w:t>
      </w:r>
      <w:r w:rsidR="005560EC">
        <w:rPr>
          <w:rFonts w:ascii="Times New Roman" w:eastAsia="Arial" w:hAnsi="Times New Roman" w:cs="Times New Roman"/>
          <w:b/>
          <w:bCs/>
          <w:sz w:val="28"/>
          <w:szCs w:val="28"/>
        </w:rPr>
        <w:t>21</w:t>
      </w:r>
      <w:r w:rsidR="004C670A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года</w:t>
      </w:r>
      <w:r w:rsidRPr="0068583E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№ </w:t>
      </w:r>
      <w:r w:rsidR="000E1506">
        <w:rPr>
          <w:rFonts w:ascii="Times New Roman" w:eastAsia="Arial" w:hAnsi="Times New Roman" w:cs="Times New Roman"/>
          <w:b/>
          <w:bCs/>
          <w:sz w:val="28"/>
          <w:szCs w:val="28"/>
        </w:rPr>
        <w:t>3</w:t>
      </w:r>
      <w:r w:rsidR="005560EC">
        <w:rPr>
          <w:rFonts w:ascii="Times New Roman" w:eastAsia="Arial" w:hAnsi="Times New Roman" w:cs="Times New Roman"/>
          <w:b/>
          <w:bCs/>
          <w:sz w:val="28"/>
          <w:szCs w:val="28"/>
        </w:rPr>
        <w:t>7</w:t>
      </w:r>
    </w:p>
    <w:p w:rsidR="001B6880" w:rsidRPr="00A3267F" w:rsidRDefault="009063FB" w:rsidP="00A3267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с</w:t>
      </w:r>
      <w:r w:rsidR="004C670A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. Дубровное</w:t>
      </w:r>
    </w:p>
    <w:p w:rsidR="001B6880" w:rsidRDefault="001B688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67F" w:rsidRDefault="00A3267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67F" w:rsidRPr="00A3267F" w:rsidRDefault="00A3267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6880" w:rsidRPr="00A3267F" w:rsidRDefault="001B6880">
      <w:pPr>
        <w:tabs>
          <w:tab w:val="left" w:pos="675"/>
        </w:tabs>
        <w:jc w:val="center"/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</w:t>
      </w:r>
      <w:r w:rsidRPr="00A3267F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Правил рассмотрения запросов субъектов</w:t>
      </w:r>
    </w:p>
    <w:p w:rsidR="005560EC" w:rsidRDefault="001B6880">
      <w:pPr>
        <w:tabs>
          <w:tab w:val="left" w:pos="675"/>
        </w:tabs>
        <w:jc w:val="center"/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персональных данных или их представителей в Администрации</w:t>
      </w:r>
    </w:p>
    <w:p w:rsidR="001B6880" w:rsidRPr="00A3267F" w:rsidRDefault="001B6880">
      <w:pPr>
        <w:tabs>
          <w:tab w:val="left" w:pos="675"/>
        </w:tabs>
        <w:jc w:val="center"/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Style w:val="11"/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560EC">
        <w:rPr>
          <w:rFonts w:ascii="Times New Roman" w:hAnsi="Times New Roman" w:cs="Times New Roman"/>
          <w:b/>
          <w:sz w:val="28"/>
          <w:szCs w:val="28"/>
          <w:lang w:eastAsia="ar-SA"/>
        </w:rPr>
        <w:t>Южного</w:t>
      </w:r>
      <w:r w:rsidR="000856EB" w:rsidRPr="000856E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:rsidR="001B6880" w:rsidRDefault="001B6880">
      <w:pPr>
        <w:tabs>
          <w:tab w:val="left" w:pos="69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A3267F" w:rsidRDefault="00A3267F">
      <w:pPr>
        <w:tabs>
          <w:tab w:val="left" w:pos="69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C670A" w:rsidRDefault="001B6880" w:rsidP="00A3267F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В соответствии с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</w:t>
      </w:r>
      <w:r w:rsidR="00A3267F">
        <w:rPr>
          <w:rFonts w:ascii="Times New Roman" w:hAnsi="Times New Roman" w:cs="Times New Roman"/>
          <w:color w:val="000000"/>
          <w:sz w:val="28"/>
          <w:szCs w:val="28"/>
        </w:rPr>
        <w:t>х Федеральным законом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, </w:t>
      </w:r>
      <w:r w:rsidRPr="00A3267F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Администрация </w:t>
      </w:r>
      <w:r w:rsidR="005560EC">
        <w:rPr>
          <w:rFonts w:ascii="Times New Roman" w:hAnsi="Times New Roman" w:cs="Times New Roman"/>
          <w:sz w:val="28"/>
          <w:szCs w:val="28"/>
          <w:lang w:eastAsia="ar-SA"/>
        </w:rPr>
        <w:t xml:space="preserve">Южного </w:t>
      </w:r>
      <w:r w:rsidR="000856EB" w:rsidRPr="000856EB">
        <w:rPr>
          <w:rFonts w:ascii="Times New Roman" w:hAnsi="Times New Roman" w:cs="Times New Roman"/>
          <w:sz w:val="28"/>
          <w:szCs w:val="28"/>
          <w:lang w:eastAsia="ar-SA"/>
        </w:rPr>
        <w:t>сельсовета</w:t>
      </w:r>
    </w:p>
    <w:p w:rsidR="004C670A" w:rsidRDefault="004C670A" w:rsidP="00A3267F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B6880" w:rsidRDefault="00A3267F" w:rsidP="00A3267F">
      <w:pPr>
        <w:pStyle w:val="a7"/>
        <w:spacing w:after="0"/>
        <w:ind w:firstLine="709"/>
        <w:jc w:val="both"/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</w:pPr>
      <w:r w:rsidRPr="000856EB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B6880"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>ПОСТАНОВЛЯЕТ:</w:t>
      </w:r>
    </w:p>
    <w:p w:rsidR="004C670A" w:rsidRPr="00A3267F" w:rsidRDefault="004C670A" w:rsidP="00A3267F">
      <w:pPr>
        <w:pStyle w:val="a7"/>
        <w:spacing w:after="0"/>
        <w:ind w:firstLine="709"/>
        <w:jc w:val="both"/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</w:pPr>
    </w:p>
    <w:p w:rsidR="001B6880" w:rsidRDefault="001B6880" w:rsidP="00A3267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Style w:val="11"/>
          <w:rFonts w:ascii="Times New Roman" w:hAnsi="Times New Roman" w:cs="Times New Roman"/>
          <w:color w:val="000000"/>
          <w:sz w:val="28"/>
          <w:szCs w:val="28"/>
        </w:rPr>
        <w:tab/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Правила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рассмотрения запросов субъектов персональных данных или их представителей</w:t>
      </w: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 в Администрации </w:t>
      </w:r>
      <w:r w:rsidR="000A5CD9">
        <w:rPr>
          <w:rFonts w:ascii="Times New Roman" w:hAnsi="Times New Roman" w:cs="Times New Roman"/>
          <w:sz w:val="28"/>
          <w:szCs w:val="28"/>
          <w:lang w:eastAsia="ar-SA"/>
        </w:rPr>
        <w:t xml:space="preserve">Южного </w:t>
      </w:r>
      <w:r w:rsidR="000856EB" w:rsidRPr="000856EB">
        <w:rPr>
          <w:rFonts w:ascii="Times New Roman" w:hAnsi="Times New Roman" w:cs="Times New Roman"/>
          <w:sz w:val="28"/>
          <w:szCs w:val="28"/>
          <w:lang w:eastAsia="ar-SA"/>
        </w:rPr>
        <w:t>сельсовета</w:t>
      </w:r>
      <w:r w:rsidR="00A3267F"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proofErr w:type="gramStart"/>
      <w:r w:rsidRPr="00A3267F">
        <w:rPr>
          <w:rFonts w:ascii="Times New Roman" w:hAnsi="Times New Roman" w:cs="Times New Roman"/>
          <w:color w:val="000000"/>
          <w:sz w:val="28"/>
          <w:szCs w:val="28"/>
        </w:rPr>
        <w:t>приложению</w:t>
      </w:r>
      <w:proofErr w:type="gramEnd"/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DA1C12" w:rsidRPr="00A3267F" w:rsidRDefault="00DA1C12" w:rsidP="00A3267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1"/>
          <w:rFonts w:ascii="Times New Roman" w:eastAsia="Arial" w:hAnsi="Times New Roman" w:cs="Times New Roman"/>
          <w:bCs/>
          <w:sz w:val="28"/>
          <w:szCs w:val="28"/>
        </w:rPr>
        <w:t xml:space="preserve">2. </w:t>
      </w:r>
      <w:r w:rsidRPr="0068583E">
        <w:rPr>
          <w:rStyle w:val="11"/>
          <w:rFonts w:ascii="Times New Roman" w:eastAsia="Arial" w:hAnsi="Times New Roman" w:cs="Times New Roman"/>
          <w:bCs/>
          <w:sz w:val="28"/>
          <w:szCs w:val="28"/>
        </w:rPr>
        <w:t xml:space="preserve">Настоящее постановление опубликовать в </w:t>
      </w:r>
      <w:r w:rsidR="000A5CD9">
        <w:rPr>
          <w:rStyle w:val="11"/>
          <w:rFonts w:ascii="Times New Roman" w:eastAsia="Arial" w:hAnsi="Times New Roman" w:cs="Times New Roman"/>
          <w:bCs/>
          <w:sz w:val="28"/>
          <w:szCs w:val="28"/>
        </w:rPr>
        <w:t>Информационном бюллетене Южного сельсовета.</w:t>
      </w:r>
    </w:p>
    <w:p w:rsidR="001B6880" w:rsidRPr="00A3267F" w:rsidRDefault="00A3267F" w:rsidP="00A3267F">
      <w:pPr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3.</w:t>
      </w:r>
      <w:r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 </w:t>
      </w:r>
      <w:r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 xml:space="preserve">Контроль за выполнением настоящего постановления </w:t>
      </w:r>
      <w:r w:rsidR="000856EB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оставляю за собой</w:t>
      </w:r>
      <w:r w:rsidRPr="00A3267F">
        <w:rPr>
          <w:rStyle w:val="11"/>
          <w:rFonts w:ascii="Times New Roman" w:eastAsia="Arial" w:hAnsi="Times New Roman" w:cs="Times New Roman"/>
          <w:bCs/>
          <w:color w:val="000000"/>
          <w:sz w:val="28"/>
          <w:szCs w:val="28"/>
        </w:rPr>
        <w:t>.</w:t>
      </w:r>
    </w:p>
    <w:p w:rsidR="001B6880" w:rsidRPr="00A3267F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0D80" w:rsidRDefault="00420D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0D80" w:rsidRDefault="00420D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A3267F" w:rsidRDefault="00A3267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Default="00A3267F" w:rsidP="00A3267F">
      <w:pPr>
        <w:pStyle w:val="1"/>
        <w:rPr>
          <w:szCs w:val="28"/>
        </w:rPr>
      </w:pPr>
      <w:r w:rsidRPr="00CB2E93">
        <w:rPr>
          <w:szCs w:val="28"/>
        </w:rPr>
        <w:t xml:space="preserve">Глава </w:t>
      </w:r>
      <w:r w:rsidR="000A5CD9">
        <w:rPr>
          <w:szCs w:val="28"/>
        </w:rPr>
        <w:t xml:space="preserve">Южного </w:t>
      </w:r>
      <w:r w:rsidR="000856EB" w:rsidRPr="000856EB">
        <w:rPr>
          <w:szCs w:val="28"/>
        </w:rPr>
        <w:t>сельсовета</w:t>
      </w:r>
      <w:r w:rsidRPr="00CB2E93">
        <w:rPr>
          <w:szCs w:val="28"/>
        </w:rPr>
        <w:tab/>
      </w:r>
      <w:r w:rsidR="000A5CD9">
        <w:rPr>
          <w:szCs w:val="28"/>
        </w:rPr>
        <w:t xml:space="preserve">                                                  </w:t>
      </w:r>
      <w:proofErr w:type="spellStart"/>
      <w:r w:rsidR="000A5CD9">
        <w:rPr>
          <w:szCs w:val="28"/>
        </w:rPr>
        <w:t>Б.И.Максимов</w:t>
      </w:r>
      <w:proofErr w:type="spellEnd"/>
    </w:p>
    <w:p w:rsidR="000856EB" w:rsidRDefault="000856EB" w:rsidP="000856EB">
      <w:pPr>
        <w:rPr>
          <w:lang w:eastAsia="ar-SA" w:bidi="ar-SA"/>
        </w:rPr>
      </w:pPr>
    </w:p>
    <w:p w:rsidR="000856EB" w:rsidRPr="000856EB" w:rsidRDefault="000856EB" w:rsidP="000856EB">
      <w:pPr>
        <w:rPr>
          <w:lang w:eastAsia="ar-SA" w:bidi="ar-SA"/>
        </w:rPr>
      </w:pPr>
    </w:p>
    <w:p w:rsidR="00A3267F" w:rsidRPr="003029FB" w:rsidRDefault="00A3267F" w:rsidP="00A3267F">
      <w:pPr>
        <w:rPr>
          <w:lang w:eastAsia="ar-SA"/>
        </w:rPr>
      </w:pPr>
      <w:r>
        <w:rPr>
          <w:lang w:eastAsia="ar-SA"/>
        </w:rPr>
        <w:t xml:space="preserve"> </w:t>
      </w:r>
    </w:p>
    <w:p w:rsidR="001B6880" w:rsidRPr="00A3267F" w:rsidRDefault="001B6880">
      <w:pPr>
        <w:ind w:left="45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Pr="00A3267F" w:rsidRDefault="001B6880">
      <w:pPr>
        <w:ind w:left="45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Pr="00A3267F" w:rsidRDefault="001B6880">
      <w:pPr>
        <w:ind w:left="45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A3267F" w:rsidRDefault="00A3267F" w:rsidP="00A3267F">
      <w:pPr>
        <w:ind w:left="45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Приложение  к  постановлению</w:t>
      </w:r>
    </w:p>
    <w:p w:rsidR="004C670A" w:rsidRDefault="00A3267F" w:rsidP="00A3267F">
      <w:pPr>
        <w:ind w:left="450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0A5CD9">
        <w:rPr>
          <w:rFonts w:ascii="Times New Roman" w:hAnsi="Times New Roman" w:cs="Times New Roman"/>
          <w:sz w:val="28"/>
          <w:szCs w:val="28"/>
          <w:lang w:eastAsia="ar-SA"/>
        </w:rPr>
        <w:t>Южного</w:t>
      </w:r>
    </w:p>
    <w:p w:rsidR="00A3267F" w:rsidRDefault="004C670A" w:rsidP="004C670A">
      <w:pPr>
        <w:ind w:left="4500"/>
        <w:rPr>
          <w:rStyle w:val="1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</w:t>
      </w:r>
      <w:r w:rsidR="000856EB" w:rsidRPr="000856EB">
        <w:rPr>
          <w:rFonts w:ascii="Times New Roman" w:hAnsi="Times New Roman" w:cs="Times New Roman"/>
          <w:sz w:val="28"/>
          <w:szCs w:val="28"/>
          <w:lang w:eastAsia="ar-SA"/>
        </w:rPr>
        <w:t>сельсовета</w:t>
      </w:r>
      <w:r w:rsidR="00A3267F"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51AE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0A5CD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100C7">
        <w:rPr>
          <w:rFonts w:ascii="Times New Roman" w:hAnsi="Times New Roman" w:cs="Times New Roman"/>
          <w:color w:val="000000"/>
          <w:sz w:val="28"/>
          <w:szCs w:val="28"/>
        </w:rPr>
        <w:t>3</w:t>
      </w:r>
      <w:bookmarkStart w:id="0" w:name="_GoBack"/>
      <w:bookmarkEnd w:id="0"/>
      <w:r w:rsidR="000A5CD9">
        <w:rPr>
          <w:rFonts w:ascii="Times New Roman" w:hAnsi="Times New Roman" w:cs="Times New Roman"/>
          <w:color w:val="000000"/>
          <w:sz w:val="28"/>
          <w:szCs w:val="28"/>
        </w:rPr>
        <w:t>.05.2021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4C51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A5CD9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1B6880" w:rsidRPr="00A3267F" w:rsidRDefault="00A3267F" w:rsidP="00A3267F">
      <w:pPr>
        <w:ind w:left="45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>«</w:t>
      </w:r>
      <w:r w:rsidRPr="00A3267F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утверждении Правил рассмотрения </w:t>
      </w:r>
      <w:r w:rsidRPr="00A3267F">
        <w:rPr>
          <w:rStyle w:val="11"/>
          <w:rFonts w:ascii="Times New Roman" w:hAnsi="Times New Roman" w:cs="Times New Roman"/>
          <w:color w:val="000000"/>
          <w:sz w:val="28"/>
          <w:szCs w:val="28"/>
        </w:rPr>
        <w:t>запросов субъектов</w:t>
      </w: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267F">
        <w:rPr>
          <w:rStyle w:val="11"/>
          <w:rFonts w:ascii="Times New Roman" w:hAnsi="Times New Roman" w:cs="Times New Roman"/>
          <w:color w:val="000000"/>
          <w:sz w:val="28"/>
          <w:szCs w:val="28"/>
        </w:rPr>
        <w:t xml:space="preserve">персональных данных или их представителей в Администрации </w:t>
      </w:r>
      <w:r w:rsidR="000A5CD9">
        <w:rPr>
          <w:rFonts w:ascii="Times New Roman" w:hAnsi="Times New Roman" w:cs="Times New Roman"/>
          <w:sz w:val="28"/>
          <w:szCs w:val="28"/>
          <w:lang w:eastAsia="ar-SA"/>
        </w:rPr>
        <w:t>Южного</w:t>
      </w:r>
      <w:r w:rsidR="000856EB" w:rsidRPr="000856EB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</w:t>
      </w: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1B6880" w:rsidRPr="00A3267F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67F" w:rsidRPr="00A3267F" w:rsidRDefault="00A3267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Pr="00A3267F" w:rsidRDefault="001B6880">
      <w:pPr>
        <w:pStyle w:val="a7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</w:t>
      </w:r>
    </w:p>
    <w:p w:rsidR="001B6880" w:rsidRPr="00A3267F" w:rsidRDefault="001B6880">
      <w:pPr>
        <w:pStyle w:val="ConsPlusDocList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рассмотрения запросов субъектов персональных данных</w:t>
      </w:r>
    </w:p>
    <w:p w:rsidR="001B6880" w:rsidRPr="00A3267F" w:rsidRDefault="001B6880">
      <w:pPr>
        <w:pStyle w:val="ConsPlusDocList0"/>
        <w:jc w:val="center"/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или их представителей </w:t>
      </w:r>
      <w:r w:rsidRPr="00A3267F">
        <w:rPr>
          <w:rStyle w:val="11"/>
          <w:rFonts w:ascii="Times New Roman" w:hAnsi="Times New Roman" w:cs="Times New Roman"/>
          <w:b/>
          <w:bCs/>
          <w:color w:val="000000"/>
          <w:sz w:val="28"/>
          <w:szCs w:val="28"/>
        </w:rPr>
        <w:t>в Администрации</w:t>
      </w:r>
    </w:p>
    <w:p w:rsidR="001B6880" w:rsidRPr="000856EB" w:rsidRDefault="000A5CD9">
      <w:pPr>
        <w:tabs>
          <w:tab w:val="left" w:pos="675"/>
        </w:tabs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Южного</w:t>
      </w:r>
      <w:r w:rsidR="000856EB" w:rsidRPr="000856E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6880" w:rsidRPr="00A3267F" w:rsidRDefault="001B6880" w:rsidP="006B1594">
      <w:pPr>
        <w:pStyle w:val="a7"/>
        <w:spacing w:after="0"/>
        <w:ind w:firstLine="709"/>
        <w:jc w:val="both"/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1. Настоящие Правила рассмотрения запросов субъектов персональных данных или их представителей </w:t>
      </w:r>
      <w:r w:rsidRPr="00A3267F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в Администрации </w:t>
      </w:r>
      <w:r w:rsidR="000A5CD9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>Южного</w:t>
      </w:r>
      <w:r w:rsidR="00C344E1" w:rsidRPr="00C344E1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 xml:space="preserve"> сельсовета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(далее - Правила) определяют порядок учета (регистрации), сроки и последовательность действий при рассмотрении обращений либо получении запросов субъектов персональных данных или их представителей (далее – запросы) в </w:t>
      </w:r>
      <w:r w:rsidRPr="00A3267F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r w:rsidR="000A5CD9">
        <w:rPr>
          <w:rStyle w:val="11"/>
          <w:rFonts w:ascii="Times New Roman" w:eastAsia="Arial" w:hAnsi="Times New Roman" w:cs="Times New Roman"/>
          <w:color w:val="000000"/>
          <w:sz w:val="28"/>
          <w:szCs w:val="28"/>
        </w:rPr>
        <w:t>Южного</w:t>
      </w:r>
      <w:r w:rsidR="000856EB" w:rsidRPr="000856E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0856EB" w:rsidRPr="000856EB">
        <w:rPr>
          <w:rFonts w:ascii="Times New Roman" w:hAnsi="Times New Roman" w:cs="Times New Roman"/>
          <w:sz w:val="28"/>
          <w:szCs w:val="28"/>
          <w:lang w:eastAsia="ar-SA"/>
        </w:rPr>
        <w:t>сельсовета</w:t>
      </w:r>
      <w:proofErr w:type="gramEnd"/>
      <w:r w:rsidR="000856EB" w:rsidRPr="000856EB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F7741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A3267F">
        <w:rPr>
          <w:rStyle w:val="11"/>
          <w:rFonts w:ascii="Times New Roman" w:hAnsi="Times New Roman" w:cs="Times New Roman"/>
          <w:bCs/>
          <w:color w:val="000000"/>
          <w:sz w:val="28"/>
          <w:szCs w:val="28"/>
        </w:rPr>
        <w:t xml:space="preserve"> (далее - орган местного самоуправления).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2. Субъект персональных данных или его представитель (далее - субъект персональных данных) имеет право на получение сведений, касающихся обработки его персональных данных, в том числе содержащих: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1) подтверждение факта обработки персональных данных органом местного самоуправления;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2) правовые основания и цели обработки персональных данных органом местного самоуправления;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3) цели и применяемые органом местного самоуправления способы обработки персональных данных;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4) наименование и место нахождения организаций, сведения о лицах (за исключением работников органа местного самоуправления), которые имеют доступ к персональным данным или которым могут быть раскрыты персональные данные на основании договора с органом местного самоуправления или на основании федерального законодательства;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5) 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законодательством Российской Федерации;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6) сроки обработки персональных данных, в том числе сроки их хранения;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7) порядок осуществления субъектом персональных данных прав,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предусмотренных Федеральным законом от 27 июля 2006 года № 152 - ФЗ                           «О персональных данных» (далее - Федеральный закон «О персональных данных»);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8) информацию об осуществленной или о предполагаемой трансграничной передаче персональных данных;</w:t>
      </w:r>
    </w:p>
    <w:p w:rsidR="001B6880" w:rsidRPr="00A3267F" w:rsidRDefault="001B6880">
      <w:pPr>
        <w:pStyle w:val="ConsPlusDocList0"/>
        <w:suppressAutoHyphens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9) наименование или фамилию, имя, отчество и адрес лица, осуществляющего обработку персональных данных по поручению органа местного самоуправления, если обработка поручена или будет поручена такому лицу;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67F">
        <w:rPr>
          <w:rFonts w:ascii="Times New Roman" w:hAnsi="Times New Roman" w:cs="Times New Roman"/>
          <w:sz w:val="28"/>
          <w:szCs w:val="28"/>
        </w:rPr>
        <w:tab/>
        <w:t>10) иные сведения, предусмотренные законодательством Российской Федерации.</w:t>
      </w:r>
    </w:p>
    <w:p w:rsidR="001B6880" w:rsidRPr="00A3267F" w:rsidRDefault="001B6880">
      <w:pPr>
        <w:autoSpaceDE w:val="0"/>
        <w:ind w:firstLine="54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  <w:t>3. Право субъекта персональных данных на доступ к его персональным данным может быть ограничено в соответствии с частью 8 статьи 14 Федерального закона «О персональных данных».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4. Сведения, указанные в пункте 2 настоящих Правил, предоставляются субъекту персональных данных по обращению либо на основании запроса, который направляется в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субъектом персональных данных на бумажном носителе или в форме электронного документа с электронной подписью в соответствии с законодательством Российской Федерации.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67F">
        <w:rPr>
          <w:rFonts w:ascii="Times New Roman" w:hAnsi="Times New Roman" w:cs="Times New Roman"/>
          <w:sz w:val="28"/>
          <w:szCs w:val="28"/>
        </w:rPr>
        <w:tab/>
        <w:t>Прием и рассмотрение обращений осуществляется в соответствии с Федеральным законом от 2 мая 2006 года № 59-ФЗ «О порядке рассмотрения обращений граждан Российской Федерации».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5. Запрос, направленный в письменной форме или форме электронного документа должен содержать: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1) номер основного документа, удостоверяющего личность субъекта персональных данных, сведения о дате выдачи указанного документа и выдавшем его органе;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2) сведения, подтверждающие участие субъекта персональных данных в отношениях с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органом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органом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3) подпись субъекта персональных данных.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6. Сведения, указанные в пункте 2 настоящих Правил, предоставляются субъекту персональных данных органом местного самоуправления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7. Регистрацию запроса и его рассмотрение осуществляют д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олжностные лица органа местного самоуправления, имеющие доступ к персональным данным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(далее — должностное лицо).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8. Запрос регистрируется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в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день его поступления в орган местного самоуправления. Запросы</w:t>
      </w:r>
      <w:r w:rsidR="0076503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поступившие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в орган местного самоуправления за 30 минут до окончания рабочего дня регистрируются на следующий рабочий день.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ab/>
        <w:t>На поступившем в орган местного самоуправления запросе в левой нижней части оборотной стороны первой страницы документа проставляется регистрационный штамп. Регистрационный штамп содержит наименование органа местного самоуправления, дату и регистрационный номер.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9. Прошедшие регистрацию запросы в тот же день передаются должностным лицом на рассмотрение руководителю органа местного самоуправления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для вынесения резолюции по исполнению запроса.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10. Запрос с резолюцией руководителя органа местного самоуправления не позднее следующего рабочего дня с момента наложения резолюции передается на исполнение должностному лицу, обеспечивающему рассмотрение запроса и подготовку необходимой информации для направления ее субъекту персональных данных, в течение 30 дней с момента поступления запроса в орган местного самоуправления.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11. При необходимости проверки фактов, изложенных в запросах субъектов персональных данных, должностное лицо на основании правового акта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руководителя органа местного самоуправления проводит проверку.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12. Проверка проводится </w:t>
      </w:r>
      <w:r w:rsidRPr="00A32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течение срока, установленного пунктом 10 настоящих Правил для рассмотрения запроса, в ходе которой должностное лицо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вправе: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1) получать пояснения от должностных лиц, осуществляющих в органе местного самоуправления обработку персональных данных;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запрашивать у физических или юридических лиц информацию, необходимую для реализации своих полномочий по проведению проверки.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sz w:val="28"/>
          <w:szCs w:val="28"/>
        </w:rPr>
        <w:tab/>
        <w:t>13. 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По результатам проверки составляется мотивированное заключение, которое должно содержать объективный анализ собранных материалов. Результаты проверки докладываются руководителю органа местного самоуправления.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Если в ходе проверки выявлены факты совершения должностным лицом действия (бездействия), содержащего признаки административного правонарушения или состава преступления, информация передается незамедлительно в правоохранительные органы. 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  <w:t>14.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 По результатам рассмотрения запроса, орган местного самоуправления сообщает субъекту персональных данных о наличии сведений, указанных в пункте 2 настоящих Правил либо об их отсутствии, а также безвозмездно предоставляет возможность ознакомления с персональными данными при обращении субъекта персональных данных в течение тридцати дней с даты получения органом местного самоуправления запроса субъекта персональных данных.</w:t>
      </w:r>
    </w:p>
    <w:p w:rsidR="001B6880" w:rsidRPr="00A3267F" w:rsidRDefault="001B6880">
      <w:pPr>
        <w:pStyle w:val="a7"/>
        <w:spacing w:after="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ab/>
        <w:t>15. В случае отк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аза в предоставлении сведений, указанных в пункте 2 настоящих Правил, субъекту персональных данных при его обращении либо при получении запроса, орган местного самоуправления обязан дать в письменной форме мотивированный ответ, содержащий ссылку на положения части 8 статьи 14 Федерального закона «О персональных данных» или иного федерального закона, являющиеся основанием для такого отказа, в срок, не превышающий тридцати дней со дня обращения субъекта персональных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данных либо с даты получения запроса.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16. Если сведения, указанные в пункте 2 настоящих Правил были предоставлены для ознакомления субъекту персональных данных по его запросу, субъект персональных данных вправе обратиться повторно в орган местного самоуправления или направить повторный запрос в целях получения сведений, указанных в пункте 2 настоящих Правил, и ознакомления с такими персональными данными не ранее чем через тридцать дней после первоначального устного обращения или направления первоначального запроса, если более короткий срок не установлен федеральным законом, принятым в соответствии с ним нормативным правовым актом органа местного самоуправления или договором, стороной которого либо выгодоприобретателем или поручителем по которому является субъект персональных данных.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1"/>
      <w:bookmarkEnd w:id="1"/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17. Субъект персональных данных вправе повторно обратиться в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или направить повторный запрос в целях получения сведений, указанных в пункте 2 настоящих Правил, а также в целях ознакомления с обрабатываемыми персональными данными до истечения срока, указанного в  пункте 16 настоящих Правил, в случае, если такие сведения и (или) обрабатываемые персональные данные не были предоставлены ему для ознакомления в полном объеме по результатам рассмотрения первоначального устного обращения. Повторный запрос наряду со сведениями, указанными в пункте 5 настоящих Правил, должен содержать обоснование направления повторного запроса.</w:t>
      </w:r>
    </w:p>
    <w:p w:rsidR="001B6880" w:rsidRPr="00A3267F" w:rsidRDefault="001B6880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>18. О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рган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 xml:space="preserve"> вправе отказать субъекту персональных данных в выполнении повторного запроса, не соответствующего условиям, предусмотренным пунктами 16, 17 настоящих Правил. Такой отказ должен быть мотивированным. Обязанность представления доказательств обоснованности отказа в выполнении повторного запроса лежит на </w:t>
      </w: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>органе местного самоуправления</w:t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6880" w:rsidRPr="00A3267F" w:rsidRDefault="001B6880">
      <w:pPr>
        <w:jc w:val="both"/>
        <w:rPr>
          <w:rFonts w:ascii="Times New Roman" w:hAnsi="Times New Roman" w:cs="Times New Roman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A3267F">
        <w:rPr>
          <w:rFonts w:ascii="Times New Roman" w:hAnsi="Times New Roman" w:cs="Times New Roman"/>
          <w:sz w:val="28"/>
          <w:szCs w:val="28"/>
        </w:rPr>
        <w:t>19. Обязанности органа местного самоуправления по устранению нарушений законодательства, допущенных при обработке персональных данных, выявленных в ходе рассмотрения обращения или запроса субъекта персональных данных, а также по уточнению, блокированию и уничтожению персональных данных, регулируются законодательством Российской Федерации.</w:t>
      </w:r>
    </w:p>
    <w:p w:rsidR="001B6880" w:rsidRPr="00A3267F" w:rsidRDefault="001B68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eastAsia="Arial" w:hAnsi="Times New Roman" w:cs="Times New Roman"/>
          <w:color w:val="000000"/>
          <w:sz w:val="28"/>
          <w:szCs w:val="28"/>
        </w:rPr>
        <w:tab/>
      </w:r>
      <w:r w:rsidRPr="00A3267F">
        <w:rPr>
          <w:rFonts w:ascii="Times New Roman" w:hAnsi="Times New Roman" w:cs="Times New Roman"/>
          <w:color w:val="000000"/>
          <w:sz w:val="28"/>
          <w:szCs w:val="28"/>
        </w:rPr>
        <w:t>20. Запрос субъекта персональных данных считается исполненным, если рассмотрены все поставленные в нем вопросы, приняты необходимые меры и даны исчерпывающие ответы субъекту персональных данных.</w:t>
      </w:r>
    </w:p>
    <w:p w:rsidR="001B6880" w:rsidRPr="00A3267F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21. Руководитель органа местного самоуправления осуществляет непосредственный контроль за соблюдением установленного законодательством и настоящими Правилами порядка рассмотрения запросов субъектов персональных данных.</w:t>
      </w:r>
    </w:p>
    <w:p w:rsidR="001B6880" w:rsidRDefault="001B6880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267F">
        <w:rPr>
          <w:rFonts w:ascii="Times New Roman" w:hAnsi="Times New Roman" w:cs="Times New Roman"/>
          <w:color w:val="000000"/>
          <w:sz w:val="28"/>
          <w:szCs w:val="28"/>
        </w:rPr>
        <w:tab/>
        <w:t>22. Нарушение установленного порядка рассмотрения запросов субъектов персональных данных влечет в отношении виновных должностных лиц ответственность в соответствии с законодательством Российской Федерации.</w:t>
      </w:r>
    </w:p>
    <w:p w:rsidR="00BF41C7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41C7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41C7" w:rsidRPr="00A3267F" w:rsidRDefault="00BF41C7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F41C7" w:rsidRPr="00A3267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A0840"/>
    <w:multiLevelType w:val="singleLevel"/>
    <w:tmpl w:val="61EC165C"/>
    <w:lvl w:ilvl="0">
      <w:start w:val="1"/>
      <w:numFmt w:val="decimal"/>
      <w:lvlText w:val="%1."/>
      <w:legacy w:legacy="1" w:legacySpace="0" w:legacyIndent="267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67F"/>
    <w:rsid w:val="000856EB"/>
    <w:rsid w:val="000A5CD9"/>
    <w:rsid w:val="000E1506"/>
    <w:rsid w:val="0012388C"/>
    <w:rsid w:val="001B6880"/>
    <w:rsid w:val="001C19F5"/>
    <w:rsid w:val="003B534D"/>
    <w:rsid w:val="003C2619"/>
    <w:rsid w:val="003F7741"/>
    <w:rsid w:val="00420D80"/>
    <w:rsid w:val="004C51AE"/>
    <w:rsid w:val="004C670A"/>
    <w:rsid w:val="005560EC"/>
    <w:rsid w:val="006B1594"/>
    <w:rsid w:val="00763063"/>
    <w:rsid w:val="00765035"/>
    <w:rsid w:val="007A5367"/>
    <w:rsid w:val="009063FB"/>
    <w:rsid w:val="009100C7"/>
    <w:rsid w:val="00915AEC"/>
    <w:rsid w:val="00A3267F"/>
    <w:rsid w:val="00BF41C7"/>
    <w:rsid w:val="00C344E1"/>
    <w:rsid w:val="00DA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35B64E8-414E-46A0-8A80-54B99D9B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line="100" w:lineRule="atLeast"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A3267F"/>
    <w:pPr>
      <w:keepNext/>
      <w:widowControl/>
      <w:spacing w:line="240" w:lineRule="auto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нумерации"/>
    <w:rPr>
      <w:sz w:val="25"/>
      <w:szCs w:val="28"/>
    </w:rPr>
  </w:style>
  <w:style w:type="character" w:customStyle="1" w:styleId="a5">
    <w:name w:val="Текст выноски Знак"/>
    <w:rPr>
      <w:rFonts w:ascii="Tahoma" w:hAnsi="Tahoma"/>
      <w:sz w:val="16"/>
      <w:szCs w:val="14"/>
    </w:rPr>
  </w:style>
  <w:style w:type="character" w:customStyle="1" w:styleId="WWCharLFO1LVL3">
    <w:name w:val="WW_CharLFO1LVL3"/>
    <w:rPr>
      <w:sz w:val="25"/>
      <w:szCs w:val="28"/>
    </w:rPr>
  </w:style>
  <w:style w:type="character" w:customStyle="1" w:styleId="WWCharLFO2LVL3">
    <w:name w:val="WW_CharLFO2LVL3"/>
    <w:rPr>
      <w:sz w:val="25"/>
      <w:szCs w:val="28"/>
    </w:rPr>
  </w:style>
  <w:style w:type="character" w:customStyle="1" w:styleId="WWCharLFO3LVL3">
    <w:name w:val="WW_CharLFO3LVL3"/>
    <w:rPr>
      <w:sz w:val="25"/>
      <w:szCs w:val="28"/>
    </w:rPr>
  </w:style>
  <w:style w:type="character" w:customStyle="1" w:styleId="WWCharLFO4LVL3">
    <w:name w:val="WW_CharLFO4LVL3"/>
    <w:rPr>
      <w:sz w:val="25"/>
      <w:szCs w:val="28"/>
    </w:rPr>
  </w:style>
  <w:style w:type="character" w:customStyle="1" w:styleId="WWCharLFO5LVL3">
    <w:name w:val="WW_CharLFO5LVL3"/>
    <w:rPr>
      <w:sz w:val="25"/>
      <w:szCs w:val="28"/>
    </w:rPr>
  </w:style>
  <w:style w:type="character" w:customStyle="1" w:styleId="WWCharLFO6LVL3">
    <w:name w:val="WW_CharLFO6LVL3"/>
    <w:rPr>
      <w:sz w:val="25"/>
      <w:szCs w:val="28"/>
    </w:rPr>
  </w:style>
  <w:style w:type="character" w:customStyle="1" w:styleId="WWCharLFO7LVL3">
    <w:name w:val="WW_CharLFO7LVL3"/>
    <w:rPr>
      <w:sz w:val="25"/>
      <w:szCs w:val="28"/>
    </w:rPr>
  </w:style>
  <w:style w:type="character" w:customStyle="1" w:styleId="WWCharLFO8LVL3">
    <w:name w:val="WW_CharLFO8LVL3"/>
    <w:rPr>
      <w:sz w:val="25"/>
      <w:szCs w:val="28"/>
    </w:rPr>
  </w:style>
  <w:style w:type="character" w:customStyle="1" w:styleId="WWCharLFO9LVL3">
    <w:name w:val="WW_CharLFO9LVL3"/>
    <w:rPr>
      <w:sz w:val="25"/>
      <w:szCs w:val="28"/>
    </w:rPr>
  </w:style>
  <w:style w:type="character" w:customStyle="1" w:styleId="WWCharLFO10LVL3">
    <w:name w:val="WW_CharLFO10LVL3"/>
    <w:rPr>
      <w:sz w:val="25"/>
      <w:szCs w:val="28"/>
    </w:rPr>
  </w:style>
  <w:style w:type="character" w:customStyle="1" w:styleId="WWCharLFO11LVL3">
    <w:name w:val="WW_CharLFO11LVL3"/>
    <w:rPr>
      <w:sz w:val="25"/>
      <w:szCs w:val="28"/>
    </w:rPr>
  </w:style>
  <w:style w:type="character" w:customStyle="1" w:styleId="WWCharLFO12LVL3">
    <w:name w:val="WW_CharLFO12LVL3"/>
    <w:rPr>
      <w:sz w:val="25"/>
      <w:szCs w:val="28"/>
    </w:rPr>
  </w:style>
  <w:style w:type="character" w:customStyle="1" w:styleId="WWCharLFO13LVL3">
    <w:name w:val="WW_CharLFO13LVL3"/>
    <w:rPr>
      <w:sz w:val="25"/>
      <w:szCs w:val="28"/>
    </w:rPr>
  </w:style>
  <w:style w:type="character" w:customStyle="1" w:styleId="WWCharLFO14LVL3">
    <w:name w:val="WW_CharLFO14LVL3"/>
    <w:rPr>
      <w:sz w:val="25"/>
      <w:szCs w:val="28"/>
    </w:rPr>
  </w:style>
  <w:style w:type="character" w:customStyle="1" w:styleId="WWCharLFO15LVL3">
    <w:name w:val="WW_CharLFO15LVL3"/>
    <w:rPr>
      <w:sz w:val="25"/>
      <w:szCs w:val="28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12">
    <w:name w:val="Обычный1"/>
    <w:pPr>
      <w:widowControl w:val="0"/>
      <w:suppressAutoHyphens/>
      <w:spacing w:line="100" w:lineRule="atLeast"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customStyle="1" w:styleId="13">
    <w:name w:val="Название1"/>
    <w:basedOn w:val="a"/>
    <w:next w:val="a7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customStyle="1" w:styleId="a8">
    <w:name w:val="Заголовок"/>
    <w:basedOn w:val="a"/>
    <w:next w:val="a7"/>
    <w:pPr>
      <w:keepNext/>
      <w:spacing w:before="240" w:after="120"/>
    </w:pPr>
    <w:rPr>
      <w:sz w:val="28"/>
      <w:szCs w:val="28"/>
    </w:rPr>
  </w:style>
  <w:style w:type="paragraph" w:styleId="a9">
    <w:name w:val="Title"/>
    <w:basedOn w:val="a8"/>
    <w:next w:val="aa"/>
    <w:qFormat/>
  </w:style>
  <w:style w:type="paragraph" w:styleId="aa">
    <w:name w:val="Subtitle"/>
    <w:basedOn w:val="13"/>
    <w:next w:val="a7"/>
    <w:qFormat/>
    <w:pPr>
      <w:jc w:val="center"/>
    </w:pPr>
    <w:rPr>
      <w:i/>
      <w:iCs/>
    </w:rPr>
  </w:style>
  <w:style w:type="paragraph" w:styleId="ab">
    <w:name w:val="List"/>
    <w:basedOn w:val="a7"/>
    <w:rPr>
      <w:sz w:val="24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15">
    <w:name w:val="Указатель1"/>
    <w:basedOn w:val="a"/>
    <w:pPr>
      <w:suppressLineNumbers/>
    </w:pPr>
    <w:rPr>
      <w:sz w:val="24"/>
    </w:rPr>
  </w:style>
  <w:style w:type="paragraph" w:customStyle="1" w:styleId="ConsPlusDocList">
    <w:name w:val="ConsPlusDocList"/>
    <w:next w:val="a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pPr>
      <w:widowControl w:val="0"/>
      <w:suppressAutoHyphens/>
      <w:autoSpaceDE w:val="0"/>
      <w:spacing w:line="100" w:lineRule="atLeast"/>
      <w:textAlignment w:val="baseline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pPr>
      <w:widowControl w:val="0"/>
      <w:suppressAutoHyphens/>
      <w:autoSpaceDE w:val="0"/>
      <w:spacing w:line="100" w:lineRule="atLeast"/>
      <w:textAlignment w:val="baseline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ConsPlusNormal">
    <w:name w:val="ConsPlusNormal"/>
    <w:pPr>
      <w:suppressAutoHyphens/>
      <w:autoSpaceDE w:val="0"/>
      <w:spacing w:line="100" w:lineRule="atLeast"/>
      <w:ind w:firstLine="720"/>
      <w:textAlignment w:val="baseline"/>
    </w:pPr>
    <w:rPr>
      <w:rFonts w:ascii="Arial" w:eastAsia="Calibri" w:hAnsi="Arial" w:cs="Arial"/>
      <w:kern w:val="1"/>
      <w:lang w:eastAsia="ar-SA"/>
    </w:rPr>
  </w:style>
  <w:style w:type="paragraph" w:styleId="ac">
    <w:name w:val="Balloon Text"/>
    <w:basedOn w:val="12"/>
    <w:rPr>
      <w:rFonts w:ascii="Tahoma" w:hAnsi="Tahoma"/>
      <w:sz w:val="16"/>
      <w:szCs w:val="14"/>
    </w:rPr>
  </w:style>
  <w:style w:type="paragraph" w:customStyle="1" w:styleId="ConsPlusDocList0">
    <w:name w:val="ConsPlusDocList"/>
    <w:next w:val="a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pPr>
      <w:widowControl w:val="0"/>
      <w:autoSpaceDE w:val="0"/>
      <w:spacing w:line="100" w:lineRule="atLeast"/>
      <w:textAlignment w:val="baseline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0">
    <w:name w:val="ConsPlusTitle"/>
    <w:next w:val="a"/>
    <w:pPr>
      <w:widowControl w:val="0"/>
      <w:autoSpaceDE w:val="0"/>
      <w:spacing w:line="100" w:lineRule="atLeast"/>
      <w:textAlignment w:val="baseline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ConsPlusNormal0">
    <w:name w:val="ConsPlusNormal"/>
    <w:pPr>
      <w:spacing w:line="100" w:lineRule="atLeast"/>
      <w:textAlignment w:val="baseline"/>
    </w:pPr>
    <w:rPr>
      <w:rFonts w:ascii="Arial" w:eastAsia="Arial" w:hAnsi="Arial" w:cs="Tahoma"/>
      <w:kern w:val="1"/>
      <w:szCs w:val="24"/>
      <w:lang w:eastAsia="hi-IN" w:bidi="hi-IN"/>
    </w:rPr>
  </w:style>
  <w:style w:type="character" w:customStyle="1" w:styleId="10">
    <w:name w:val="Заголовок 1 Знак"/>
    <w:link w:val="1"/>
    <w:uiPriority w:val="9"/>
    <w:rsid w:val="00A3267F"/>
    <w:rPr>
      <w:sz w:val="28"/>
      <w:szCs w:val="24"/>
      <w:lang w:eastAsia="ar-SA"/>
    </w:rPr>
  </w:style>
  <w:style w:type="paragraph" w:styleId="ad">
    <w:name w:val="Normal (Web)"/>
    <w:basedOn w:val="a"/>
    <w:semiHidden/>
    <w:unhideWhenUsed/>
    <w:rsid w:val="00BF41C7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27.07.2006 N 152-ФЗ(ред. от 23.07.2013)"О персональных данных"</vt:lpstr>
    </vt:vector>
  </TitlesOfParts>
  <Company>SPecialiST RePack</Company>
  <LinksUpToDate>false</LinksUpToDate>
  <CharactersWithSpaces>11210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27.07.2006 N 152-ФЗ(ред. от 23.07.2013)"О персональных данных"</dc:title>
  <dc:subject/>
  <dc:creator>ConsultantPlus</dc:creator>
  <cp:keywords/>
  <cp:lastModifiedBy>Кузьмина Наталья Валентиновна</cp:lastModifiedBy>
  <cp:revision>25</cp:revision>
  <cp:lastPrinted>2016-08-10T09:10:00Z</cp:lastPrinted>
  <dcterms:created xsi:type="dcterms:W3CDTF">2015-06-07T10:34:00Z</dcterms:created>
  <dcterms:modified xsi:type="dcterms:W3CDTF">2021-06-04T05:33:00Z</dcterms:modified>
</cp:coreProperties>
</file>