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85" w:rsidRPr="00D4064F" w:rsidRDefault="00291985" w:rsidP="00291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64F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4064F" w:rsidRPr="00D4064F" w:rsidRDefault="00291985" w:rsidP="00291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64F">
        <w:rPr>
          <w:rFonts w:ascii="Times New Roman" w:hAnsi="Times New Roman" w:cs="Times New Roman"/>
          <w:b/>
          <w:sz w:val="28"/>
          <w:szCs w:val="28"/>
        </w:rPr>
        <w:t xml:space="preserve"> о ходе реализации муниципальной  программы </w:t>
      </w:r>
      <w:proofErr w:type="spellStart"/>
      <w:r w:rsidRPr="00D4064F">
        <w:rPr>
          <w:rFonts w:ascii="Times New Roman" w:hAnsi="Times New Roman" w:cs="Times New Roman"/>
          <w:b/>
          <w:sz w:val="28"/>
          <w:szCs w:val="28"/>
        </w:rPr>
        <w:t>Варгашинского</w:t>
      </w:r>
      <w:proofErr w:type="spellEnd"/>
      <w:r w:rsidRPr="00D4064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D4064F">
        <w:rPr>
          <w:rFonts w:ascii="Times New Roman" w:eastAsia="Calibri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Pr="00D4064F">
        <w:rPr>
          <w:rFonts w:ascii="Times New Roman" w:eastAsia="Calibri" w:hAnsi="Times New Roman" w:cs="Times New Roman"/>
          <w:b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b/>
          <w:sz w:val="28"/>
          <w:szCs w:val="28"/>
        </w:rPr>
        <w:t xml:space="preserve"> района»</w:t>
      </w:r>
      <w:r w:rsidR="00976E06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CD56D5">
        <w:rPr>
          <w:rFonts w:ascii="Times New Roman" w:hAnsi="Times New Roman" w:cs="Times New Roman"/>
          <w:b/>
          <w:sz w:val="28"/>
          <w:szCs w:val="28"/>
        </w:rPr>
        <w:t>6</w:t>
      </w:r>
      <w:r w:rsidR="00976E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F04E4" w:rsidRDefault="00D4064F" w:rsidP="00D406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D4064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D4064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D4064F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06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064F">
        <w:rPr>
          <w:rFonts w:ascii="Times New Roman" w:eastAsia="Calibri" w:hAnsi="Times New Roman" w:cs="Times New Roman"/>
          <w:bCs/>
          <w:sz w:val="28"/>
          <w:szCs w:val="28"/>
        </w:rPr>
        <w:t xml:space="preserve">от 9 июля 2010 года № 85 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</w:t>
      </w:r>
      <w:r w:rsidRPr="00D4064F">
        <w:rPr>
          <w:sz w:val="27"/>
          <w:szCs w:val="27"/>
        </w:rPr>
        <w:t xml:space="preserve"> 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8187"/>
      </w:tblGrid>
      <w:tr w:rsidR="00D4064F" w:rsidRPr="00D4064F" w:rsidTr="00D4064F">
        <w:trPr>
          <w:trHeight w:val="15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4F" w:rsidRP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Цель программы</w:t>
            </w:r>
          </w:p>
          <w:p w:rsidR="00D4064F" w:rsidRP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4F" w:rsidRPr="00D4064F" w:rsidRDefault="00D4064F" w:rsidP="00087B22">
            <w:pPr>
              <w:pStyle w:val="Standard"/>
              <w:jc w:val="both"/>
              <w:rPr>
                <w:rFonts w:eastAsia="Times New Roman"/>
                <w:lang w:eastAsia="ru-RU"/>
              </w:rPr>
            </w:pPr>
            <w:r w:rsidRPr="00D4064F">
              <w:t>Сокращение</w:t>
            </w:r>
            <w:r w:rsidRPr="00D4064F">
              <w:rPr>
                <w:spacing w:val="2"/>
              </w:rPr>
              <w:t xml:space="preserve"> </w:t>
            </w:r>
            <w:r w:rsidRPr="00D4064F">
              <w:t>энер</w:t>
            </w:r>
            <w:r w:rsidRPr="00D4064F">
              <w:rPr>
                <w:spacing w:val="-1"/>
              </w:rPr>
              <w:t>г</w:t>
            </w:r>
            <w:r w:rsidRPr="00D4064F">
              <w:t>оемкос</w:t>
            </w:r>
            <w:r w:rsidRPr="00D4064F">
              <w:rPr>
                <w:spacing w:val="-1"/>
              </w:rPr>
              <w:t>т</w:t>
            </w:r>
            <w:r w:rsidRPr="00D4064F">
              <w:t xml:space="preserve">и </w:t>
            </w:r>
            <w:r w:rsidRPr="00D4064F">
              <w:rPr>
                <w:spacing w:val="9"/>
              </w:rPr>
              <w:t xml:space="preserve"> </w:t>
            </w:r>
            <w:r w:rsidRPr="00D4064F">
              <w:t>не</w:t>
            </w:r>
            <w:r w:rsidRPr="00D4064F">
              <w:rPr>
                <w:spacing w:val="1"/>
              </w:rPr>
              <w:t xml:space="preserve"> м</w:t>
            </w:r>
            <w:r w:rsidRPr="00D4064F">
              <w:t>енее</w:t>
            </w:r>
            <w:r w:rsidRPr="00D4064F">
              <w:rPr>
                <w:spacing w:val="1"/>
              </w:rPr>
              <w:t xml:space="preserve"> </w:t>
            </w:r>
            <w:r w:rsidRPr="00D4064F">
              <w:rPr>
                <w:spacing w:val="-1"/>
              </w:rPr>
              <w:t>ч</w:t>
            </w:r>
            <w:r w:rsidRPr="00D4064F">
              <w:t>ем</w:t>
            </w:r>
            <w:r w:rsidRPr="00D4064F">
              <w:rPr>
                <w:spacing w:val="4"/>
              </w:rPr>
              <w:t xml:space="preserve"> </w:t>
            </w:r>
            <w:r w:rsidRPr="00D4064F">
              <w:t>на</w:t>
            </w:r>
            <w:r w:rsidRPr="00D4064F">
              <w:rPr>
                <w:spacing w:val="1"/>
              </w:rPr>
              <w:t xml:space="preserve"> </w:t>
            </w:r>
            <w:r w:rsidRPr="00D4064F">
              <w:t>3</w:t>
            </w:r>
            <w:r w:rsidRPr="00D4064F">
              <w:rPr>
                <w:spacing w:val="1"/>
              </w:rPr>
              <w:t xml:space="preserve"> процента</w:t>
            </w:r>
            <w:r w:rsidRPr="00D4064F">
              <w:t xml:space="preserve"> в </w:t>
            </w:r>
            <w:r w:rsidRPr="00D4064F">
              <w:rPr>
                <w:spacing w:val="-1"/>
              </w:rPr>
              <w:t>г</w:t>
            </w:r>
            <w:r w:rsidRPr="00D4064F">
              <w:t>од</w:t>
            </w:r>
            <w:r w:rsidRPr="00D4064F">
              <w:rPr>
                <w:spacing w:val="3"/>
              </w:rPr>
              <w:t xml:space="preserve"> </w:t>
            </w:r>
            <w:r w:rsidRPr="00D4064F">
              <w:t>и</w:t>
            </w:r>
            <w:r w:rsidRPr="00D4064F">
              <w:rPr>
                <w:spacing w:val="2"/>
              </w:rPr>
              <w:t xml:space="preserve"> </w:t>
            </w:r>
            <w:r w:rsidRPr="00D4064F">
              <w:t>со</w:t>
            </w:r>
            <w:r w:rsidRPr="00D4064F">
              <w:rPr>
                <w:spacing w:val="-1"/>
              </w:rPr>
              <w:t>зд</w:t>
            </w:r>
            <w:r w:rsidRPr="00D4064F">
              <w:t>ание</w:t>
            </w:r>
            <w:r w:rsidRPr="00D4064F">
              <w:rPr>
                <w:spacing w:val="3"/>
              </w:rPr>
              <w:t xml:space="preserve"> </w:t>
            </w:r>
            <w:r w:rsidRPr="00D4064F">
              <w:t>на</w:t>
            </w:r>
            <w:r w:rsidRPr="00D4064F">
              <w:rPr>
                <w:spacing w:val="1"/>
              </w:rPr>
              <w:t xml:space="preserve"> </w:t>
            </w:r>
            <w:r w:rsidRPr="00D4064F">
              <w:t>этой</w:t>
            </w:r>
            <w:r w:rsidRPr="00D4064F">
              <w:rPr>
                <w:spacing w:val="2"/>
              </w:rPr>
              <w:t xml:space="preserve"> </w:t>
            </w:r>
            <w:r w:rsidRPr="00D4064F">
              <w:t>осно</w:t>
            </w:r>
            <w:r w:rsidRPr="00D4064F">
              <w:rPr>
                <w:spacing w:val="-1"/>
              </w:rPr>
              <w:t>в</w:t>
            </w:r>
            <w:r w:rsidRPr="00D4064F">
              <w:t>е</w:t>
            </w:r>
            <w:r w:rsidRPr="00D4064F">
              <w:rPr>
                <w:spacing w:val="1"/>
              </w:rPr>
              <w:t xml:space="preserve"> </w:t>
            </w:r>
            <w:r w:rsidRPr="00D4064F">
              <w:t>пре</w:t>
            </w:r>
            <w:r w:rsidRPr="00D4064F">
              <w:rPr>
                <w:spacing w:val="-1"/>
              </w:rPr>
              <w:t>д</w:t>
            </w:r>
            <w:r w:rsidRPr="00D4064F">
              <w:t>посылок</w:t>
            </w:r>
            <w:r w:rsidRPr="00D4064F">
              <w:rPr>
                <w:spacing w:val="3"/>
              </w:rPr>
              <w:t xml:space="preserve"> </w:t>
            </w:r>
            <w:r w:rsidRPr="00D4064F">
              <w:rPr>
                <w:spacing w:val="-1"/>
              </w:rPr>
              <w:t>д</w:t>
            </w:r>
            <w:r w:rsidRPr="00D4064F">
              <w:t>ля ус</w:t>
            </w:r>
            <w:r w:rsidRPr="00D4064F">
              <w:rPr>
                <w:spacing w:val="-1"/>
              </w:rPr>
              <w:t>т</w:t>
            </w:r>
            <w:r w:rsidRPr="00D4064F">
              <w:t>ой</w:t>
            </w:r>
            <w:r w:rsidRPr="00D4064F">
              <w:rPr>
                <w:spacing w:val="-1"/>
              </w:rPr>
              <w:t>ч</w:t>
            </w:r>
            <w:r w:rsidRPr="00D4064F">
              <w:t>иво</w:t>
            </w:r>
            <w:r w:rsidRPr="00D4064F">
              <w:rPr>
                <w:spacing w:val="-1"/>
              </w:rPr>
              <w:t>г</w:t>
            </w:r>
            <w:r w:rsidRPr="00D4064F">
              <w:t>о</w:t>
            </w:r>
            <w:r w:rsidRPr="00D4064F">
              <w:rPr>
                <w:spacing w:val="3"/>
              </w:rPr>
              <w:t xml:space="preserve"> </w:t>
            </w:r>
            <w:r w:rsidRPr="00D4064F">
              <w:t>ра</w:t>
            </w:r>
            <w:r w:rsidRPr="00D4064F">
              <w:rPr>
                <w:spacing w:val="-1"/>
              </w:rPr>
              <w:t>з</w:t>
            </w:r>
            <w:r w:rsidRPr="00D4064F">
              <w:t>вития</w:t>
            </w:r>
            <w:r w:rsidRPr="00D4064F">
              <w:rPr>
                <w:spacing w:val="3"/>
              </w:rPr>
              <w:t xml:space="preserve"> </w:t>
            </w:r>
            <w:r w:rsidRPr="00D4064F">
              <w:t xml:space="preserve">экономики </w:t>
            </w:r>
            <w:proofErr w:type="spellStart"/>
            <w:r w:rsidRPr="00D4064F">
              <w:t>Варгашинского</w:t>
            </w:r>
            <w:proofErr w:type="spellEnd"/>
            <w:r w:rsidRPr="00D4064F">
              <w:t xml:space="preserve"> района и</w:t>
            </w:r>
            <w:r w:rsidRPr="00D4064F">
              <w:rPr>
                <w:spacing w:val="1"/>
              </w:rPr>
              <w:t xml:space="preserve"> </w:t>
            </w:r>
            <w:r w:rsidRPr="00D4064F">
              <w:t>повышения</w:t>
            </w:r>
            <w:r w:rsidRPr="00D4064F">
              <w:rPr>
                <w:spacing w:val="1"/>
              </w:rPr>
              <w:t xml:space="preserve"> </w:t>
            </w:r>
            <w:r w:rsidRPr="00D4064F">
              <w:t>ее конкурен</w:t>
            </w:r>
            <w:r w:rsidRPr="00D4064F">
              <w:rPr>
                <w:spacing w:val="-1"/>
              </w:rPr>
              <w:t>т</w:t>
            </w:r>
            <w:r w:rsidRPr="00D4064F">
              <w:t>оспосо</w:t>
            </w:r>
            <w:r w:rsidRPr="00D4064F">
              <w:rPr>
                <w:spacing w:val="-1"/>
              </w:rPr>
              <w:t>б</w:t>
            </w:r>
            <w:r w:rsidRPr="00D4064F">
              <w:t>нос</w:t>
            </w:r>
            <w:r w:rsidRPr="00D4064F">
              <w:rPr>
                <w:spacing w:val="-1"/>
              </w:rPr>
              <w:t>т</w:t>
            </w:r>
            <w:r w:rsidRPr="00D4064F">
              <w:t>и,</w:t>
            </w:r>
            <w:r w:rsidRPr="00D4064F">
              <w:rPr>
                <w:spacing w:val="2"/>
              </w:rPr>
              <w:t xml:space="preserve"> </w:t>
            </w:r>
            <w:r w:rsidRPr="00D4064F">
              <w:t>а также опти</w:t>
            </w:r>
            <w:r w:rsidRPr="00D4064F">
              <w:rPr>
                <w:spacing w:val="1"/>
              </w:rPr>
              <w:t>м</w:t>
            </w:r>
            <w:r w:rsidRPr="00D4064F">
              <w:t>и</w:t>
            </w:r>
            <w:r w:rsidRPr="00D4064F">
              <w:rPr>
                <w:spacing w:val="-1"/>
              </w:rPr>
              <w:t>з</w:t>
            </w:r>
            <w:r w:rsidRPr="00D4064F">
              <w:t>ация</w:t>
            </w:r>
            <w:r w:rsidRPr="00D4064F">
              <w:rPr>
                <w:spacing w:val="1"/>
              </w:rPr>
              <w:t xml:space="preserve"> </w:t>
            </w:r>
            <w:r w:rsidRPr="00D4064F">
              <w:rPr>
                <w:spacing w:val="-2"/>
              </w:rPr>
              <w:t>б</w:t>
            </w:r>
            <w:r w:rsidRPr="00D4064F">
              <w:rPr>
                <w:spacing w:val="1"/>
              </w:rPr>
              <w:t>ю</w:t>
            </w:r>
            <w:r w:rsidRPr="00D4064F">
              <w:rPr>
                <w:spacing w:val="-1"/>
              </w:rPr>
              <w:t>д</w:t>
            </w:r>
            <w:r w:rsidRPr="00D4064F">
              <w:t>же</w:t>
            </w:r>
            <w:r w:rsidRPr="00D4064F">
              <w:rPr>
                <w:spacing w:val="-1"/>
              </w:rPr>
              <w:t>т</w:t>
            </w:r>
            <w:r w:rsidRPr="00D4064F">
              <w:t>ных расхо</w:t>
            </w:r>
            <w:r w:rsidRPr="00D4064F">
              <w:rPr>
                <w:spacing w:val="-1"/>
              </w:rPr>
              <w:t>д</w:t>
            </w:r>
            <w:r w:rsidRPr="00D4064F">
              <w:t>ов</w:t>
            </w:r>
            <w:r w:rsidRPr="00D4064F">
              <w:rPr>
                <w:spacing w:val="2"/>
              </w:rPr>
              <w:t xml:space="preserve"> </w:t>
            </w:r>
            <w:r w:rsidRPr="00D4064F">
              <w:t>на опла</w:t>
            </w:r>
            <w:r w:rsidRPr="00D4064F">
              <w:rPr>
                <w:spacing w:val="-1"/>
              </w:rPr>
              <w:t>т</w:t>
            </w:r>
            <w:r w:rsidRPr="00D4064F">
              <w:t>у потре</w:t>
            </w:r>
            <w:r w:rsidRPr="00D4064F">
              <w:rPr>
                <w:spacing w:val="-1"/>
              </w:rPr>
              <w:t>б</w:t>
            </w:r>
            <w:r w:rsidRPr="00D4064F">
              <w:t>ления топливн</w:t>
            </w:r>
            <w:r w:rsidRPr="00D4064F">
              <w:rPr>
                <w:spacing w:val="-2"/>
              </w:rPr>
              <w:t>о</w:t>
            </w:r>
            <w:r w:rsidRPr="00D4064F">
              <w:rPr>
                <w:spacing w:val="1"/>
              </w:rPr>
              <w:t>-</w:t>
            </w:r>
            <w:r w:rsidRPr="00D4064F">
              <w:t>энер</w:t>
            </w:r>
            <w:r w:rsidRPr="00D4064F">
              <w:rPr>
                <w:spacing w:val="-1"/>
              </w:rPr>
              <w:t>г</w:t>
            </w:r>
            <w:r w:rsidRPr="00D4064F">
              <w:t>е</w:t>
            </w:r>
            <w:r w:rsidRPr="00D4064F">
              <w:rPr>
                <w:spacing w:val="-1"/>
              </w:rPr>
              <w:t>т</w:t>
            </w:r>
            <w:r w:rsidRPr="00D4064F">
              <w:t>и</w:t>
            </w:r>
            <w:r w:rsidRPr="00D4064F">
              <w:rPr>
                <w:spacing w:val="-1"/>
              </w:rPr>
              <w:t>ч</w:t>
            </w:r>
            <w:r w:rsidRPr="00D4064F">
              <w:t>еских</w:t>
            </w:r>
            <w:r w:rsidRPr="00D4064F">
              <w:rPr>
                <w:spacing w:val="3"/>
              </w:rPr>
              <w:t xml:space="preserve"> </w:t>
            </w:r>
            <w:r w:rsidRPr="00D4064F">
              <w:t>ресурсо</w:t>
            </w:r>
            <w:r w:rsidRPr="00D4064F">
              <w:rPr>
                <w:spacing w:val="-1"/>
              </w:rPr>
              <w:t>в</w:t>
            </w:r>
            <w:r w:rsidRPr="00D4064F">
              <w:t>.</w:t>
            </w:r>
          </w:p>
        </w:tc>
      </w:tr>
      <w:tr w:rsidR="00D4064F" w:rsidRPr="00D4064F" w:rsidTr="00D4064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4F" w:rsidRP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Задачи программы</w:t>
            </w:r>
          </w:p>
          <w:p w:rsidR="00D4064F" w:rsidRP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4F" w:rsidRPr="00D4064F" w:rsidRDefault="00D4064F" w:rsidP="00D406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- 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улирова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ь ра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отку и вне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рение перспек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ивных инновацио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ных проек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повышения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еской</w:t>
            </w:r>
            <w:r w:rsidRPr="00D4064F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эффек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ивнос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 сфере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прои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 потре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ления 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еских ресурсо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исле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 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ерни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ации прои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венных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ощнос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осно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 исполь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ования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нау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-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прои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венно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 потенциала;</w:t>
            </w:r>
          </w:p>
          <w:p w:rsidR="00D4064F" w:rsidRPr="00D4064F" w:rsidRDefault="00D4064F" w:rsidP="00D4064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- сни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Pr="00D4064F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ельный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расход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топлива и</w:t>
            </w:r>
            <w:r w:rsidRPr="00D4064F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вы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росы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орания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при выра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отке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тепло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элек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еской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ии, в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исле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 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аксима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л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ьно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 исполь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ования втори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топливных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ов,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вне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рения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ременно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ору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ования с ни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кими у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ельными расхо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ами 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оресурсо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4064F" w:rsidRPr="00D4064F" w:rsidRDefault="00D4064F" w:rsidP="00D4064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- сокра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Pr="00D4064F">
              <w:rPr>
                <w:rFonts w:ascii="Times New Roman" w:eastAsia="Calibri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потери</w:t>
            </w:r>
            <w:r w:rsidRPr="00D4064F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еских</w:t>
            </w:r>
            <w:r w:rsidRPr="00D4064F">
              <w:rPr>
                <w:rFonts w:ascii="Times New Roman" w:eastAsia="Calibri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ресурсов</w:t>
            </w:r>
            <w:r w:rsidRPr="00D4064F">
              <w:rPr>
                <w:rFonts w:ascii="Times New Roman" w:eastAsia="Calibri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D4064F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D4064F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D4064F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прои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ве</w:t>
            </w:r>
            <w:r w:rsidRPr="00D4064F">
              <w:rPr>
                <w:rFonts w:ascii="Times New Roman" w:eastAsia="Calibri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 пере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е;</w:t>
            </w:r>
          </w:p>
          <w:p w:rsidR="00D4064F" w:rsidRPr="00D4064F" w:rsidRDefault="00D4064F" w:rsidP="00D4064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- 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еспе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Pr="00D4064F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опти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ацию</w:t>
            </w:r>
            <w:r w:rsidRPr="00D4064F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топливн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-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аланса</w:t>
            </w:r>
            <w:r w:rsidRPr="00D4064F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D4064F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района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 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ификации и широко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 вовле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ения в хо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зя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йс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венный</w:t>
            </w:r>
            <w:r w:rsidRPr="00D4064F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орот</w:t>
            </w:r>
            <w:r w:rsidRPr="00D4064F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ных топливн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-энер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еских</w:t>
            </w:r>
            <w:r w:rsidRPr="00D4064F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ресурсо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в 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(дрова, природный газ);</w:t>
            </w:r>
          </w:p>
          <w:p w:rsidR="00D4064F" w:rsidRPr="00D4064F" w:rsidRDefault="00D4064F" w:rsidP="00D4064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- сокра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ить энер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еские и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ержки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ю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же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сферы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района;</w:t>
            </w:r>
          </w:p>
          <w:p w:rsidR="00D4064F" w:rsidRPr="00D4064F" w:rsidRDefault="00D4064F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- популяризовать идеи энергосбережения среди населения</w:t>
            </w:r>
          </w:p>
        </w:tc>
      </w:tr>
      <w:tr w:rsidR="00D4064F" w:rsidRPr="00D4064F" w:rsidTr="00D4064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 xml:space="preserve">Исполнители </w:t>
            </w:r>
          </w:p>
          <w:p w:rsidR="00D4064F" w:rsidRP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программы</w:t>
            </w:r>
          </w:p>
          <w:p w:rsidR="00D4064F" w:rsidRPr="00D4064F" w:rsidRDefault="00D4064F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4F" w:rsidRPr="00D4064F" w:rsidRDefault="00D4064F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экономического развития и имущественных отношений Администрации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товарищества собственников жилья (по согласованию), управляющие организации (по согласованию), Отделы обра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в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и культуры Администрации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   управление строительства, жилищно-коммунального хозяйства, транспорта и дорожной деятельности Администрации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 Ф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совый отдел Администрации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рга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ест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г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 са</w:t>
            </w:r>
            <w:r w:rsidRPr="00D4064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оу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п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вл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и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я, расположенные на территории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</w:t>
            </w:r>
            <w:r w:rsidRPr="00D4064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</w:t>
            </w:r>
            <w:r w:rsidRPr="00D4064F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на</w:t>
            </w:r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согласованию), частные операторы, оказывающие услуги в сфере энергетических ресурсов (по</w:t>
            </w:r>
            <w:proofErr w:type="gram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согласованию), учреждения </w:t>
            </w:r>
            <w:proofErr w:type="spellStart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D40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строительные кооперативы (по согласованию), предприятия (по согласованию)</w:t>
            </w:r>
          </w:p>
        </w:tc>
      </w:tr>
    </w:tbl>
    <w:p w:rsidR="00D4064F" w:rsidRDefault="00D4064F" w:rsidP="00D4064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64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реализации мероприятий 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CD56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W w:w="5000" w:type="pct"/>
        <w:tblLook w:val="04A0"/>
      </w:tblPr>
      <w:tblGrid>
        <w:gridCol w:w="640"/>
        <w:gridCol w:w="2860"/>
        <w:gridCol w:w="1089"/>
        <w:gridCol w:w="1376"/>
        <w:gridCol w:w="2366"/>
        <w:gridCol w:w="1240"/>
      </w:tblGrid>
      <w:tr w:rsidR="00D031F1" w:rsidRPr="00976E06" w:rsidTr="008021E5">
        <w:trPr>
          <w:trHeight w:val="1030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Сроки исполнения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D0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31F1" w:rsidRPr="00976E06" w:rsidTr="008021E5">
        <w:trPr>
          <w:trHeight w:val="33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1F1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31F1" w:rsidRPr="00976E06" w:rsidRDefault="00D031F1" w:rsidP="00D0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976E06" w:rsidRPr="00976E06" w:rsidTr="00976E06">
        <w:trPr>
          <w:trHeight w:val="10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Мероприятия по выявлению бесхозяйных объектов недвижимого имущества, используемых для передачи электрической и тепловой энергии, воды, по организации постановки в установленном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</w:t>
            </w:r>
          </w:p>
        </w:tc>
      </w:tr>
      <w:tr w:rsidR="00D031F1" w:rsidRPr="00976E06" w:rsidTr="008021E5">
        <w:trPr>
          <w:trHeight w:val="187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постановка на учет и  признание права муниципальной собственности в отношении бесхозяйных объектов недвижимого имущества, используемых для передачи электрической, тепловой энергии и воды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143E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земельных и имущественных отношений управления экономического развития и имущественных отношений Администрации </w:t>
            </w:r>
            <w:proofErr w:type="spellStart"/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CD56D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D031F1"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ыполняется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постоянно</w:t>
            </w:r>
          </w:p>
        </w:tc>
      </w:tr>
      <w:tr w:rsidR="00976E06" w:rsidRPr="00976E06" w:rsidTr="00976E06">
        <w:trPr>
          <w:trHeight w:val="64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Мероприятия по организации порядка управления (эксплуатации) бесхозяйными объектами недвижимого имущества, используемыми для передачи электрической и тепловой энергии, воды, с момента выявления таких объектов</w:t>
            </w:r>
          </w:p>
        </w:tc>
      </w:tr>
      <w:tr w:rsidR="00D031F1" w:rsidRPr="00976E06" w:rsidTr="008021E5">
        <w:trPr>
          <w:trHeight w:val="195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порядка управления (эксплуатации) бесхозяйными объектами недвижимого имущества, используемыми для передачи электрической, тепловой энергии и воды с момента их выявления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143E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земельных и имущественных отношений управления экономического развития и имущественных отношений Администрации </w:t>
            </w:r>
            <w:proofErr w:type="spellStart"/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118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регулирования, ведение социальной нормы потребления энергетических ресурсов и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дифференцированых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цен (тарифов) на энергетические ресурсы в пределах и свыше социальной нормы потребления, введение цен (тарифов), дифференцированных по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времяни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суток, выходным и рабочим дням</w:t>
            </w:r>
            <w:proofErr w:type="gramEnd"/>
          </w:p>
        </w:tc>
      </w:tr>
      <w:tr w:rsidR="00D031F1" w:rsidRPr="00976E06" w:rsidTr="008021E5">
        <w:trPr>
          <w:trHeight w:val="190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Утверждение долгосрочных инвестиционных программ организаций, осуществляющих регулируемые виды деятельности и переход на установление долгосрочных тарифов, в том числе на основе метода обеспечения доходности инвестированного капитала, в частности с применением метода сравнивания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143E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торговли и труда управления экономического развития и имущественных отношений Администрации </w:t>
            </w:r>
            <w:proofErr w:type="spellStart"/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7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оснащению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</w:tr>
      <w:tr w:rsidR="00D031F1" w:rsidRPr="00976E06" w:rsidTr="008021E5">
        <w:trPr>
          <w:trHeight w:val="150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80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приборов учета потребления энергетических ресурсов и воды в жилищном фонде,                                (приложение </w:t>
            </w:r>
            <w:r w:rsid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Программе)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2010-2012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                 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143E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Товарищества собственников жилья                       (по согласованию), управляющие организации                    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976E06" w:rsidRPr="00976E06" w:rsidTr="00976E06">
        <w:trPr>
          <w:trHeight w:val="85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Мероприятия по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прединвестиционной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подготовке проектов и мероприятий в области энергосбережения и повышения энергетической эффективности, включая разработку технико-экономических обоснований</w:t>
            </w:r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бизнес- планов, разработку схем теплоснабжения, водоснабжения и водоотведения, а также проведение энергетических обследований</w:t>
            </w:r>
          </w:p>
        </w:tc>
      </w:tr>
      <w:tr w:rsidR="00D031F1" w:rsidRPr="00976E06" w:rsidTr="008021E5">
        <w:trPr>
          <w:trHeight w:val="1013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добровольных энергетических обследований мно</w:t>
            </w:r>
            <w:r w:rsid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гоквартирных домов (приложение 4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Программе)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2011-2020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Товарищества собственников жилья                       (по согласованию), управляющие организации                    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D031F1" w:rsidRPr="00976E06" w:rsidTr="008021E5">
        <w:trPr>
          <w:trHeight w:val="189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энергетических обследований в отношении объектов муниципальной собственности, переданных в аренду (управление, хозяйственное ведение) организациями, осуществляющими регулируемые виды деятельности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2011-2020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D031F1" w:rsidRPr="00976E06" w:rsidTr="008021E5">
        <w:trPr>
          <w:trHeight w:val="72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схем теплоснабжения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D031F1" w:rsidRPr="00976E06" w:rsidTr="008021E5">
        <w:trPr>
          <w:trHeight w:val="73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схем водоснабжения и водоотведения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 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976E06" w:rsidRPr="00976E06" w:rsidTr="00976E06">
        <w:trPr>
          <w:trHeight w:val="9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Arial Unicode MS" w:eastAsia="Arial Unicode MS" w:hAnsi="Arial Unicode MS" w:cs="Arial Unicode MS" w:hint="eastAsi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модернизации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</w:t>
            </w:r>
            <w:proofErr w:type="spellStart"/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>действия</w:t>
            </w:r>
            <w:proofErr w:type="gramStart"/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>,в</w:t>
            </w:r>
            <w:proofErr w:type="gramEnd"/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>недрению</w:t>
            </w:r>
            <w:proofErr w:type="spellEnd"/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инновационных решений и технологий в целях повышения </w:t>
            </w:r>
            <w:proofErr w:type="spellStart"/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>энергитической</w:t>
            </w:r>
            <w:proofErr w:type="spellEnd"/>
            <w:r w:rsidRPr="00976E06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эффективности осуществления регулируемых видов деятельности</w:t>
            </w:r>
          </w:p>
        </w:tc>
      </w:tr>
      <w:tr w:rsidR="008021E5" w:rsidRPr="00976E06" w:rsidTr="00C71B18">
        <w:trPr>
          <w:trHeight w:val="94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Автоматизации и оптимизации технологических режимов работы оборудования</w:t>
            </w: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2010-2020 годы</w:t>
            </w:r>
          </w:p>
        </w:tc>
        <w:tc>
          <w:tcPr>
            <w:tcW w:w="7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                  (по согласованию)</w:t>
            </w:r>
          </w:p>
        </w:tc>
        <w:tc>
          <w:tcPr>
            <w:tcW w:w="123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Частные операторы, оказывающие услуги в сфере энергетических ресурсов   (по согласованию)</w:t>
            </w:r>
          </w:p>
        </w:tc>
        <w:tc>
          <w:tcPr>
            <w:tcW w:w="64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выполняется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21E5" w:rsidRPr="00976E06" w:rsidTr="00C71B18">
        <w:trPr>
          <w:trHeight w:val="1148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Внедрения автоматизированной  системы оперативного контроля и управления в системах теплоснабжения, газоснабжения, водоснабжения и водоотведения</w:t>
            </w:r>
          </w:p>
        </w:tc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021E5" w:rsidRPr="00976E06" w:rsidTr="00C71B18">
        <w:trPr>
          <w:trHeight w:val="102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Внедрение приборов автоматического  регулирования тепловой энергии на системах отопления и горячего водоснабжения потребителей            </w:t>
            </w:r>
          </w:p>
        </w:tc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E06" w:rsidRPr="00976E06" w:rsidTr="00976E06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</w:tr>
      <w:tr w:rsidR="00D031F1" w:rsidRPr="00976E06" w:rsidTr="008021E5">
        <w:trPr>
          <w:trHeight w:val="139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Приобретение и монтаж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технологического оборудования на  котельных, станциях водоочистки, водозаборных  и канализационных сооружениях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                 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Частные операторы, оказывающие услуги в сфере энергетических ресурсов   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E2F9A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  <w:r w:rsidR="00D031F1"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E06" w:rsidRPr="00976E06" w:rsidTr="00976E06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сокращению потерь электрической энергии, тепловой энергии при их передаче</w:t>
            </w:r>
          </w:p>
        </w:tc>
      </w:tr>
      <w:tr w:rsidR="00D031F1" w:rsidRPr="00976E06" w:rsidTr="008021E5">
        <w:trPr>
          <w:trHeight w:val="90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изношенных систем теплоснабжения, с применением современных материалов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2010-2020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Частные операторы, оказывающие услуги в сфере энергетических ресурсов   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E2F9A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  <w:r w:rsidR="00D031F1"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E06" w:rsidRPr="00976E06" w:rsidTr="00976E06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сокращению потерь воды при ее передаче</w:t>
            </w:r>
          </w:p>
        </w:tc>
      </w:tr>
      <w:tr w:rsidR="00D031F1" w:rsidRPr="00976E06" w:rsidTr="008021E5">
        <w:trPr>
          <w:trHeight w:val="87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изношенных систем водоснабжения и водоотведения, с применением современных материалов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2010-2020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Частные операторы, оказывающие услуги в сфере энергетических ресурсов   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DE2F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976E06" w:rsidRPr="00976E06" w:rsidTr="00976E06">
        <w:trPr>
          <w:trHeight w:val="1373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информационной поддержке и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пропоганде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энергосбережения и повышения энергетической эффективности на территории муниципального образования, направленные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заключеня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энергосервисных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договоров (контрактов) и об особенностях их заключения, об энергетической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энергетической</w:t>
            </w:r>
            <w:proofErr w:type="spellEnd"/>
            <w:proofErr w:type="gram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эффективности, бытовых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энергопотребляющих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устройств и других товаров,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</w:t>
            </w:r>
          </w:p>
        </w:tc>
      </w:tr>
      <w:tr w:rsidR="00D031F1" w:rsidRPr="00976E06" w:rsidTr="008021E5">
        <w:trPr>
          <w:trHeight w:val="990"/>
        </w:trPr>
        <w:tc>
          <w:tcPr>
            <w:tcW w:w="3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Заключение долгосрочных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энергосервисных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контактов для обеспечения муниципальных нужд (обслуживание энергоустановок)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2010-2020 годы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76E06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ru-RU"/>
              </w:rPr>
              <w:t xml:space="preserve"> </w:t>
            </w:r>
            <w:r w:rsidRPr="00976E06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r w:rsidRPr="00976E06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976E06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80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учреждения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района, о</w:t>
            </w: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E2F9A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  <w:r w:rsidR="00D031F1"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31F1" w:rsidRPr="00976E06" w:rsidTr="008021E5">
        <w:trPr>
          <w:trHeight w:val="1005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порядка стимулирования персонала бюджетных учреждений за осуществление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энерго-сберегающих</w:t>
            </w:r>
            <w:proofErr w:type="spellEnd"/>
            <w:proofErr w:type="gram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2010– 2015 годы</w:t>
            </w:r>
          </w:p>
        </w:tc>
        <w:tc>
          <w:tcPr>
            <w:tcW w:w="7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правление экономического развития и имущественных отношений Администрации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Мероприятия по модернизации оборудования, в том числе внедрение инновационных решений и технологий</w:t>
            </w:r>
          </w:p>
        </w:tc>
      </w:tr>
      <w:tr w:rsidR="00D031F1" w:rsidRPr="00976E06" w:rsidTr="008021E5">
        <w:trPr>
          <w:trHeight w:val="1035"/>
        </w:trPr>
        <w:tc>
          <w:tcPr>
            <w:tcW w:w="3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оборудования (замена светильников РКУ с лампами ДРЛ -400 на светильники ЖКУ с Лампами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ДнаТ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ЭПРА)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             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76E0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DE2F9A"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D031F1" w:rsidRPr="00976E06" w:rsidTr="008021E5">
        <w:trPr>
          <w:trHeight w:val="810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щитов учета 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80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учреждения</w:t>
            </w: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E2F9A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  <w:r w:rsidR="00D031F1"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31F1" w:rsidRPr="00976E06" w:rsidTr="008021E5">
        <w:trPr>
          <w:trHeight w:val="690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оборудования (замена ламп накаливания)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учреждения,</w:t>
            </w: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1F1" w:rsidRPr="00976E06" w:rsidRDefault="00DE2F9A" w:rsidP="00976E0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  <w:r w:rsidR="00D031F1" w:rsidRPr="00976E0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D031F1" w:rsidRPr="00976E06" w:rsidTr="008021E5">
        <w:trPr>
          <w:trHeight w:val="166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Утепление зданий (замена  и   утепление оконных блоков и дверных проемов, утепление ограждающих конструкций) и ремонт системы отопления с применением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оборудования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учреждения,</w:t>
            </w: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Органы местного самоуправления, расположенные на территории </w:t>
            </w:r>
            <w:proofErr w:type="spellStart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(по согласованию)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1F1" w:rsidRPr="008021E5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  <w:r w:rsidR="00D031F1" w:rsidRPr="008021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E06" w:rsidRPr="00976E06" w:rsidTr="00976E06">
        <w:trPr>
          <w:trHeight w:val="36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Мероприятия по замещению твердого топлива, и расширению использования природного газа в качестве топлива</w:t>
            </w:r>
          </w:p>
        </w:tc>
      </w:tr>
      <w:tr w:rsidR="008021E5" w:rsidRPr="00976E06" w:rsidTr="00DB2C70">
        <w:trPr>
          <w:trHeight w:val="675"/>
        </w:trPr>
        <w:tc>
          <w:tcPr>
            <w:tcW w:w="3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Перевод жилого сектора на использование природного газа</w:t>
            </w: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2010-2015 годы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3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8021E5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8021E5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Варгашинского</w:t>
            </w:r>
            <w:proofErr w:type="spellEnd"/>
            <w:r w:rsidRPr="008021E5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 района, строительные кооперативы   (по согласованию)</w:t>
            </w:r>
          </w:p>
        </w:tc>
        <w:tc>
          <w:tcPr>
            <w:tcW w:w="64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выполняется</w:t>
            </w:r>
          </w:p>
        </w:tc>
      </w:tr>
      <w:tr w:rsidR="008021E5" w:rsidRPr="00976E06" w:rsidTr="00DB2C70">
        <w:trPr>
          <w:trHeight w:val="675"/>
        </w:trPr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 (по согласованию)</w:t>
            </w:r>
          </w:p>
        </w:tc>
        <w:tc>
          <w:tcPr>
            <w:tcW w:w="123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021E5" w:rsidRPr="00976E06" w:rsidTr="00DB2C70">
        <w:trPr>
          <w:trHeight w:val="900"/>
        </w:trPr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                     (по согласованию)</w:t>
            </w:r>
          </w:p>
        </w:tc>
        <w:tc>
          <w:tcPr>
            <w:tcW w:w="1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1E5" w:rsidRPr="00976E06" w:rsidRDefault="008021E5" w:rsidP="0097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center"/>
        <w:rPr>
          <w:rFonts w:ascii="Times New Roman" w:hAnsi="Times New Roman" w:cs="Times New Roman"/>
          <w:sz w:val="28"/>
          <w:szCs w:val="28"/>
        </w:rPr>
      </w:pPr>
      <w:r w:rsidRPr="00976E06">
        <w:rPr>
          <w:rFonts w:ascii="Times New Roman" w:hAnsi="Times New Roman" w:cs="Times New Roman"/>
          <w:sz w:val="28"/>
          <w:szCs w:val="28"/>
        </w:rPr>
        <w:lastRenderedPageBreak/>
        <w:t>Информация о внесенных изменениях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76E06">
        <w:rPr>
          <w:rFonts w:ascii="Times New Roman" w:hAnsi="Times New Roman" w:cs="Times New Roman"/>
          <w:sz w:val="28"/>
          <w:szCs w:val="28"/>
        </w:rPr>
        <w:t xml:space="preserve"> </w:t>
      </w:r>
      <w:r w:rsidRPr="00D4064F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CD56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году</w:t>
      </w:r>
    </w:p>
    <w:tbl>
      <w:tblPr>
        <w:tblStyle w:val="a8"/>
        <w:tblW w:w="0" w:type="auto"/>
        <w:tblLook w:val="04A0"/>
      </w:tblPr>
      <w:tblGrid>
        <w:gridCol w:w="4503"/>
        <w:gridCol w:w="2976"/>
        <w:gridCol w:w="2092"/>
      </w:tblGrid>
      <w:tr w:rsidR="00976E06" w:rsidTr="00506718">
        <w:tc>
          <w:tcPr>
            <w:tcW w:w="4503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Реквизиты правового акта, утвердившего соответствующие изменения (с начала действия программы)</w:t>
            </w:r>
          </w:p>
        </w:tc>
        <w:tc>
          <w:tcPr>
            <w:tcW w:w="2976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Суть внесенного изменения</w:t>
            </w:r>
          </w:p>
        </w:tc>
        <w:tc>
          <w:tcPr>
            <w:tcW w:w="2092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Примечание</w:t>
            </w:r>
          </w:p>
        </w:tc>
      </w:tr>
      <w:tr w:rsidR="00506718" w:rsidTr="00506718">
        <w:tc>
          <w:tcPr>
            <w:tcW w:w="4503" w:type="dxa"/>
          </w:tcPr>
          <w:p w:rsidR="00506718" w:rsidRPr="009B4415" w:rsidRDefault="00506718" w:rsidP="00504B8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Варгашинского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</w:t>
            </w:r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24»  июня</w:t>
            </w:r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201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года  №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248</w:t>
            </w:r>
            <w:proofErr w:type="gramStart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внесении изменения в постановление Администрации </w:t>
            </w:r>
            <w:proofErr w:type="spellStart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Варгашинского</w:t>
            </w:r>
            <w:proofErr w:type="spellEnd"/>
          </w:p>
          <w:p w:rsidR="00506718" w:rsidRPr="009B4415" w:rsidRDefault="00506718" w:rsidP="00504B80">
            <w:pPr>
              <w:widowControl w:val="0"/>
              <w:autoSpaceDE w:val="0"/>
              <w:autoSpaceDN w:val="0"/>
              <w:adjustRightInd w:val="0"/>
              <w:ind w:left="133" w:right="1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от 9 июля 2010 года № 85  «Об утверждении целевой программы </w:t>
            </w:r>
            <w:proofErr w:type="spellStart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Варгашинского</w:t>
            </w:r>
            <w:proofErr w:type="spellEnd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«Энергосбережение и повышение энергетической эффективности в бюджетной сфере и жилищно-коммунальном комплексе </w:t>
            </w:r>
            <w:proofErr w:type="spellStart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Варгашинского</w:t>
            </w:r>
            <w:proofErr w:type="spellEnd"/>
            <w:r w:rsidRPr="009B44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</w:t>
            </w:r>
          </w:p>
          <w:p w:rsidR="00506718" w:rsidRPr="009B4415" w:rsidRDefault="00506718" w:rsidP="0050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             </w:t>
            </w:r>
          </w:p>
        </w:tc>
        <w:tc>
          <w:tcPr>
            <w:tcW w:w="2976" w:type="dxa"/>
          </w:tcPr>
          <w:p w:rsidR="00506718" w:rsidRPr="00976E06" w:rsidRDefault="00506718" w:rsidP="00D45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E06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внесены в целях </w:t>
            </w:r>
            <w:r w:rsidR="00D45CE3" w:rsidRPr="00D45C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приведения  муниципальной программы </w:t>
            </w:r>
            <w:proofErr w:type="spellStart"/>
            <w:r w:rsidR="00D45CE3" w:rsidRPr="00D45CE3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Варгашинского</w:t>
            </w:r>
            <w:proofErr w:type="spellEnd"/>
            <w:r w:rsidR="00D45CE3" w:rsidRPr="00D45C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«Энергосбережение и повышение энергетической эффективности в бюджетной сфере и жилищно-коммунальном комплексе </w:t>
            </w:r>
            <w:proofErr w:type="spellStart"/>
            <w:r w:rsidR="00D45CE3" w:rsidRPr="00D45CE3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Варгашинского</w:t>
            </w:r>
            <w:proofErr w:type="spellEnd"/>
            <w:r w:rsidR="00D45CE3" w:rsidRPr="00D45C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 в соответствие</w:t>
            </w:r>
            <w:r w:rsidR="00D45CE3" w:rsidRPr="00D45CE3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 с требованиями постановления Правительства Российской Федерации от 16 августа 2014 года № 818 « Об установлении объема энергетических ресурсов в стоимостном выражении для целей проведения обязательных энергетических обследований»</w:t>
            </w:r>
            <w:r w:rsidR="00D45CE3" w:rsidRPr="00EE075D">
              <w:rPr>
                <w:rFonts w:ascii="Calibri" w:eastAsia="Calibri" w:hAnsi="Calibri" w:cs="Times New Roman"/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2092" w:type="dxa"/>
          </w:tcPr>
          <w:p w:rsidR="00506718" w:rsidRDefault="00506718" w:rsidP="0097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6E06" w:rsidRDefault="00976E06" w:rsidP="00976E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E79" w:rsidRDefault="00976E06" w:rsidP="004F6E79">
      <w:pPr>
        <w:jc w:val="center"/>
        <w:rPr>
          <w:rFonts w:ascii="Times New Roman" w:hAnsi="Times New Roman" w:cs="Times New Roman"/>
          <w:sz w:val="28"/>
          <w:szCs w:val="28"/>
        </w:rPr>
      </w:pPr>
      <w:r w:rsidRPr="004F6E79">
        <w:rPr>
          <w:rFonts w:ascii="Times New Roman" w:hAnsi="Times New Roman" w:cs="Times New Roman"/>
          <w:sz w:val="28"/>
          <w:szCs w:val="28"/>
        </w:rPr>
        <w:t>Информация о финансировании</w:t>
      </w:r>
      <w:r w:rsidR="004F6E79" w:rsidRPr="004F6E79">
        <w:rPr>
          <w:rFonts w:ascii="Times New Roman" w:hAnsi="Times New Roman" w:cs="Times New Roman"/>
          <w:sz w:val="28"/>
          <w:szCs w:val="28"/>
        </w:rPr>
        <w:t xml:space="preserve"> 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4F6E79">
        <w:rPr>
          <w:rFonts w:ascii="Times New Roman" w:hAnsi="Times New Roman" w:cs="Times New Roman"/>
          <w:sz w:val="28"/>
          <w:szCs w:val="28"/>
        </w:rPr>
        <w:t>ой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4F6E79">
        <w:rPr>
          <w:rFonts w:ascii="Times New Roman" w:hAnsi="Times New Roman" w:cs="Times New Roman"/>
          <w:sz w:val="28"/>
          <w:szCs w:val="28"/>
        </w:rPr>
        <w:t>ы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F6E79" w:rsidRPr="004F6E79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4F6E79" w:rsidRPr="00D4064F">
        <w:rPr>
          <w:rFonts w:ascii="Times New Roman" w:eastAsia="Calibri" w:hAnsi="Times New Roman" w:cs="Times New Roman"/>
          <w:sz w:val="28"/>
          <w:szCs w:val="28"/>
        </w:rPr>
        <w:t xml:space="preserve">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="004F6E79" w:rsidRPr="00D4064F">
        <w:rPr>
          <w:rFonts w:ascii="Times New Roman" w:eastAsia="Calibri" w:hAnsi="Times New Roman" w:cs="Times New Roman"/>
          <w:sz w:val="28"/>
          <w:szCs w:val="28"/>
        </w:rPr>
        <w:t>Варгашинского</w:t>
      </w:r>
      <w:proofErr w:type="spellEnd"/>
      <w:r w:rsidR="004F6E79" w:rsidRPr="00D4064F">
        <w:rPr>
          <w:rFonts w:ascii="Times New Roman" w:eastAsia="Calibri" w:hAnsi="Times New Roman" w:cs="Times New Roman"/>
          <w:sz w:val="28"/>
          <w:szCs w:val="28"/>
        </w:rPr>
        <w:t xml:space="preserve"> района»</w:t>
      </w:r>
      <w:r w:rsidR="004F6E79">
        <w:rPr>
          <w:rFonts w:ascii="Times New Roman" w:hAnsi="Times New Roman" w:cs="Times New Roman"/>
          <w:sz w:val="28"/>
          <w:szCs w:val="28"/>
        </w:rPr>
        <w:t xml:space="preserve"> в 201</w:t>
      </w:r>
      <w:r w:rsidR="00CD56D5">
        <w:rPr>
          <w:rFonts w:ascii="Times New Roman" w:hAnsi="Times New Roman" w:cs="Times New Roman"/>
          <w:sz w:val="28"/>
          <w:szCs w:val="28"/>
        </w:rPr>
        <w:t>6</w:t>
      </w:r>
      <w:r w:rsidR="004F6E79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4F6E79" w:rsidTr="004F6E79"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E7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тыс. руб.</w:t>
            </w:r>
          </w:p>
        </w:tc>
        <w:tc>
          <w:tcPr>
            <w:tcW w:w="3191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Факт, тыс. руб.</w:t>
            </w:r>
          </w:p>
        </w:tc>
      </w:tr>
      <w:tr w:rsidR="00CD56D5" w:rsidTr="004F6E79">
        <w:tc>
          <w:tcPr>
            <w:tcW w:w="3190" w:type="dxa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т. ч.</w:t>
            </w:r>
          </w:p>
        </w:tc>
        <w:tc>
          <w:tcPr>
            <w:tcW w:w="3190" w:type="dxa"/>
          </w:tcPr>
          <w:p w:rsidR="00CD56D5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8119,4</w:t>
            </w:r>
          </w:p>
        </w:tc>
        <w:tc>
          <w:tcPr>
            <w:tcW w:w="3191" w:type="dxa"/>
          </w:tcPr>
          <w:p w:rsidR="00CD56D5" w:rsidRDefault="00CD56D5" w:rsidP="0044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8119,4</w:t>
            </w:r>
          </w:p>
        </w:tc>
      </w:tr>
      <w:tr w:rsidR="00CD56D5" w:rsidTr="004F6E79">
        <w:tc>
          <w:tcPr>
            <w:tcW w:w="3190" w:type="dxa"/>
            <w:vAlign w:val="center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90" w:type="dxa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CD56D5" w:rsidRPr="004F6E79" w:rsidRDefault="00CD56D5" w:rsidP="0044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56D5" w:rsidTr="004F6E79">
        <w:tc>
          <w:tcPr>
            <w:tcW w:w="3190" w:type="dxa"/>
            <w:vAlign w:val="center"/>
          </w:tcPr>
          <w:p w:rsidR="00CD56D5" w:rsidRPr="004F6E79" w:rsidRDefault="00CD56D5" w:rsidP="004F6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190" w:type="dxa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CD56D5" w:rsidRPr="004F6E79" w:rsidRDefault="00CD56D5" w:rsidP="0044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56D5" w:rsidTr="004F6E79">
        <w:tc>
          <w:tcPr>
            <w:tcW w:w="3190" w:type="dxa"/>
            <w:vAlign w:val="center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Варгашинского</w:t>
            </w:r>
            <w:proofErr w:type="spellEnd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190" w:type="dxa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1313,0</w:t>
            </w:r>
          </w:p>
        </w:tc>
        <w:tc>
          <w:tcPr>
            <w:tcW w:w="3191" w:type="dxa"/>
          </w:tcPr>
          <w:p w:rsidR="00CD56D5" w:rsidRPr="004F6E79" w:rsidRDefault="00CD56D5" w:rsidP="0044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1313,0</w:t>
            </w:r>
          </w:p>
        </w:tc>
      </w:tr>
      <w:tr w:rsidR="00CD56D5" w:rsidTr="004F6E79">
        <w:tc>
          <w:tcPr>
            <w:tcW w:w="3190" w:type="dxa"/>
            <w:vAlign w:val="center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вне-бюджет</w:t>
            </w:r>
            <w:proofErr w:type="spellEnd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3190" w:type="dxa"/>
          </w:tcPr>
          <w:p w:rsidR="00CD56D5" w:rsidRPr="004F6E79" w:rsidRDefault="00CD56D5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6806,4</w:t>
            </w:r>
          </w:p>
        </w:tc>
        <w:tc>
          <w:tcPr>
            <w:tcW w:w="3191" w:type="dxa"/>
          </w:tcPr>
          <w:p w:rsidR="00CD56D5" w:rsidRPr="004F6E79" w:rsidRDefault="00CD56D5" w:rsidP="0044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6806,4</w:t>
            </w:r>
          </w:p>
        </w:tc>
      </w:tr>
    </w:tbl>
    <w:p w:rsidR="004F6E79" w:rsidRDefault="004F6E79" w:rsidP="004F6E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76E06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27108">
        <w:rPr>
          <w:rFonts w:ascii="Times New Roman" w:hAnsi="Times New Roman" w:cs="Times New Roman"/>
          <w:sz w:val="28"/>
          <w:szCs w:val="28"/>
        </w:rPr>
        <w:lastRenderedPageBreak/>
        <w:t xml:space="preserve">Оценка   </w:t>
      </w:r>
      <w:r>
        <w:rPr>
          <w:rFonts w:ascii="Times New Roman" w:hAnsi="Times New Roman" w:cs="Times New Roman"/>
          <w:sz w:val="28"/>
          <w:szCs w:val="28"/>
        </w:rPr>
        <w:t>достижений</w:t>
      </w:r>
      <w:r w:rsidRPr="00E27108">
        <w:rPr>
          <w:rFonts w:ascii="Times New Roman" w:hAnsi="Times New Roman" w:cs="Times New Roman"/>
          <w:sz w:val="28"/>
          <w:szCs w:val="28"/>
        </w:rPr>
        <w:t xml:space="preserve">  целевых     индикаторов     муниципальной программы </w:t>
      </w:r>
      <w:proofErr w:type="spellStart"/>
      <w:r w:rsidRPr="00E27108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E27108">
        <w:rPr>
          <w:rFonts w:ascii="Times New Roman" w:hAnsi="Times New Roman" w:cs="Times New Roman"/>
          <w:sz w:val="28"/>
          <w:szCs w:val="28"/>
        </w:rPr>
        <w:t xml:space="preserve"> района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Pr="00E27108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E27108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CD56D5">
        <w:rPr>
          <w:rFonts w:ascii="Times New Roman" w:hAnsi="Times New Roman" w:cs="Times New Roman"/>
          <w:sz w:val="28"/>
          <w:szCs w:val="28"/>
        </w:rPr>
        <w:t xml:space="preserve"> в 2016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W w:w="5000" w:type="pct"/>
        <w:tblLook w:val="04A0"/>
      </w:tblPr>
      <w:tblGrid>
        <w:gridCol w:w="3430"/>
        <w:gridCol w:w="1497"/>
        <w:gridCol w:w="1336"/>
        <w:gridCol w:w="1214"/>
        <w:gridCol w:w="1244"/>
        <w:gridCol w:w="850"/>
      </w:tblGrid>
      <w:tr w:rsidR="00E27108" w:rsidRPr="00E27108" w:rsidTr="00CD56D5">
        <w:trPr>
          <w:trHeight w:val="285"/>
        </w:trPr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целевого индикатора</w:t>
            </w:r>
          </w:p>
        </w:tc>
      </w:tr>
      <w:tr w:rsidR="00E27108" w:rsidRPr="00E27108" w:rsidTr="00CD56D5">
        <w:trPr>
          <w:trHeight w:val="855"/>
        </w:trPr>
        <w:tc>
          <w:tcPr>
            <w:tcW w:w="1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комплексной программе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Достигнуто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%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E27108" w:rsidRPr="00E27108" w:rsidTr="00CD56D5">
        <w:trPr>
          <w:trHeight w:val="840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объемов ЭЭ, расчеты за которую осуществляются с использованием приборов учета, в общем объеме ЭЭ, потребляемой (используемой) на территории МО</w:t>
            </w:r>
            <w:proofErr w:type="gramEnd"/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7108" w:rsidRPr="00E27108" w:rsidTr="00CD56D5">
        <w:trPr>
          <w:trHeight w:val="825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объемов ТЭ, расчеты за которую осуществляются с использованием приборов учета, в общем объеме ТЭ, потребляемой (используемой) на территории МО</w:t>
            </w:r>
            <w:proofErr w:type="gramEnd"/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 w:rsidR="00CD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 w:rsidR="00CD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7108" w:rsidRPr="00E27108" w:rsidTr="00CD56D5">
        <w:trPr>
          <w:trHeight w:val="810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объемов воды, расчеты за которую осуществляются с использованием приборов учета, в общем объеме воды, потребляемой (используемой) на территории МО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7108" w:rsidRPr="00E27108" w:rsidTr="00CD56D5">
        <w:trPr>
          <w:trHeight w:val="1035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объемов природного газа, расчеты за который осуществляются с использованием приборов учета, в общем объеме природного газа, потребляемого на территории МО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7108" w:rsidRPr="00E27108" w:rsidTr="00CD56D5">
        <w:trPr>
          <w:trHeight w:val="885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ЭЭ на снабжение органов местного самоуправления и  казенных учреждений  (в расчете на 1человека населения)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кВтч/чел.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</w:t>
            </w:r>
            <w:r w:rsidR="00CD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CD5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</w:t>
            </w:r>
            <w:r w:rsidR="00CD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7108" w:rsidRPr="00E27108" w:rsidTr="00CD56D5">
        <w:trPr>
          <w:trHeight w:val="840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расход ТЭ на снабжение органов местного самоуправления и  казенных учреждений  (в расчете на 1 </w:t>
            </w:r>
            <w:proofErr w:type="spellStart"/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метр общей площади)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Гкал/кв</w:t>
            </w:r>
            <w:proofErr w:type="gramStart"/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7108" w:rsidRPr="00E27108" w:rsidTr="00CD56D5">
        <w:trPr>
          <w:trHeight w:val="675"/>
        </w:trPr>
        <w:tc>
          <w:tcPr>
            <w:tcW w:w="1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холодной воды на снабжение органов местного самоуправления и  казенных учреждений  (в расчете на 1 человека населения)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куб.м./чел.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CD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CD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08" w:rsidRPr="00E27108" w:rsidRDefault="00E27108" w:rsidP="00E2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CD56D5" w:rsidRDefault="00CD56D5" w:rsidP="00FE6467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E6467" w:rsidRDefault="00B36D97" w:rsidP="00FE6467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динамики </w:t>
      </w:r>
      <w:r w:rsidR="00FE6467">
        <w:rPr>
          <w:rFonts w:ascii="Times New Roman" w:hAnsi="Times New Roman" w:cs="Times New Roman"/>
          <w:sz w:val="28"/>
          <w:szCs w:val="28"/>
        </w:rPr>
        <w:t xml:space="preserve">целевых индикаторов </w:t>
      </w:r>
      <w:r w:rsidR="00FE6467" w:rsidRPr="00E2710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FE6467" w:rsidRPr="00E27108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FE6467" w:rsidRPr="00E27108">
        <w:rPr>
          <w:rFonts w:ascii="Times New Roman" w:hAnsi="Times New Roman" w:cs="Times New Roman"/>
          <w:sz w:val="28"/>
          <w:szCs w:val="28"/>
        </w:rPr>
        <w:t xml:space="preserve"> района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="00FE6467" w:rsidRPr="00E27108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FE6467" w:rsidRPr="00E27108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FE6467">
        <w:rPr>
          <w:rFonts w:ascii="Times New Roman" w:hAnsi="Times New Roman" w:cs="Times New Roman"/>
          <w:sz w:val="28"/>
          <w:szCs w:val="28"/>
        </w:rPr>
        <w:t xml:space="preserve"> за 201</w:t>
      </w:r>
      <w:r w:rsidR="00CD56D5">
        <w:rPr>
          <w:rFonts w:ascii="Times New Roman" w:hAnsi="Times New Roman" w:cs="Times New Roman"/>
          <w:sz w:val="28"/>
          <w:szCs w:val="28"/>
        </w:rPr>
        <w:t>6</w:t>
      </w:r>
      <w:r w:rsidR="00FE646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22" w:type="pct"/>
        <w:tblLayout w:type="fixed"/>
        <w:tblLook w:val="04A0"/>
      </w:tblPr>
      <w:tblGrid>
        <w:gridCol w:w="3429"/>
        <w:gridCol w:w="1293"/>
        <w:gridCol w:w="700"/>
        <w:gridCol w:w="786"/>
        <w:gridCol w:w="707"/>
        <w:gridCol w:w="1135"/>
        <w:gridCol w:w="989"/>
      </w:tblGrid>
      <w:tr w:rsidR="00B36D97" w:rsidRPr="00B36D97" w:rsidTr="00B36D97">
        <w:trPr>
          <w:trHeight w:val="315"/>
        </w:trPr>
        <w:tc>
          <w:tcPr>
            <w:tcW w:w="1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 комплексной программы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Последний год (целевое </w:t>
            </w: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</w:tr>
      <w:tr w:rsidR="00B36D97" w:rsidRPr="00B36D97" w:rsidTr="00B36D97">
        <w:trPr>
          <w:trHeight w:val="1185"/>
        </w:trPr>
        <w:tc>
          <w:tcPr>
            <w:tcW w:w="1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CD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D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D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D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6D97" w:rsidRPr="00B36D97" w:rsidTr="00B36D97">
        <w:trPr>
          <w:trHeight w:val="885"/>
        </w:trPr>
        <w:tc>
          <w:tcPr>
            <w:tcW w:w="1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объемов ЭЭ, расчеты за которую осуществляются с использованием приборов учета, в общем объеме ЭЭ, потребляемой (используемой) на территории МО</w:t>
            </w:r>
            <w:proofErr w:type="gramEnd"/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6D97" w:rsidRPr="00B36D97" w:rsidTr="00B36D97">
        <w:trPr>
          <w:trHeight w:val="885"/>
        </w:trPr>
        <w:tc>
          <w:tcPr>
            <w:tcW w:w="1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объемов ТЭ, расчеты за которую осуществляются с использованием приборов учета, в общем объеме ТЭ, потребляемой (используемой) на территории МО</w:t>
            </w:r>
            <w:proofErr w:type="gramEnd"/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CD56D5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CD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</w:t>
            </w:r>
            <w:r w:rsidR="00CD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CD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D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CD56D5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6D97" w:rsidRPr="00B36D97" w:rsidTr="00B36D97">
        <w:trPr>
          <w:trHeight w:val="885"/>
        </w:trPr>
        <w:tc>
          <w:tcPr>
            <w:tcW w:w="1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объемов воды, расчеты за которую осуществляются с использованием приборов учета, в общем объеме воды, потребляемой (используемой) на территории МО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6D97" w:rsidRPr="00B36D97" w:rsidTr="00B36D97">
        <w:trPr>
          <w:trHeight w:val="885"/>
        </w:trPr>
        <w:tc>
          <w:tcPr>
            <w:tcW w:w="1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объемов природного газа, расчеты за который осуществляются с использованием приборов учета, в общем объеме природного газа, потребляемого на территории МО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D97" w:rsidRPr="00B36D97" w:rsidRDefault="00B36D97" w:rsidP="00B3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B7184" w:rsidRDefault="000B7184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76E06" w:rsidRDefault="00350DBF" w:rsidP="00976E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программы</w:t>
      </w:r>
      <w:r w:rsidRPr="00350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08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E27108">
        <w:rPr>
          <w:rFonts w:ascii="Times New Roman" w:hAnsi="Times New Roman" w:cs="Times New Roman"/>
          <w:sz w:val="28"/>
          <w:szCs w:val="28"/>
        </w:rPr>
        <w:t xml:space="preserve"> района «Энергосбережение и повышение энергетической эффективности в бюджетной сфере и жилищно-коммунальном комплексе </w:t>
      </w:r>
      <w:proofErr w:type="spellStart"/>
      <w:r w:rsidRPr="00E27108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E27108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AB0B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87"/>
        <w:gridCol w:w="4688"/>
      </w:tblGrid>
      <w:tr w:rsidR="00350DBF" w:rsidRPr="00350DBF" w:rsidTr="00350DBF">
        <w:trPr>
          <w:trHeight w:hRule="exact" w:val="1078"/>
        </w:trPr>
        <w:tc>
          <w:tcPr>
            <w:tcW w:w="2500" w:type="pct"/>
            <w:shd w:val="clear" w:color="auto" w:fill="FFFFFF"/>
            <w:vAlign w:val="center"/>
          </w:tcPr>
          <w:p w:rsidR="00350DBF" w:rsidRPr="00350DBF" w:rsidRDefault="00350DBF" w:rsidP="00350DBF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</w:rPr>
            </w:pPr>
            <w:r w:rsidRPr="00350DBF">
              <w:rPr>
                <w:rFonts w:ascii="Times New Roman" w:hAnsi="Times New Roman" w:cs="Times New Roman"/>
              </w:rPr>
              <w:t>Уровень выполнения программных мероприятий, % (количество полностью выполненных программных мероприятий к количеству запланированных к выполнению в отчетном году)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350DBF" w:rsidRPr="00350DBF" w:rsidRDefault="00CD56D5" w:rsidP="00350DBF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50DBF" w:rsidRPr="00350DBF">
              <w:rPr>
                <w:rFonts w:ascii="Times New Roman" w:hAnsi="Times New Roman" w:cs="Times New Roman"/>
              </w:rPr>
              <w:t>%</w:t>
            </w:r>
          </w:p>
        </w:tc>
      </w:tr>
      <w:tr w:rsidR="00350DBF" w:rsidRPr="00350DBF" w:rsidTr="00350DBF">
        <w:trPr>
          <w:trHeight w:hRule="exact" w:val="860"/>
        </w:trPr>
        <w:tc>
          <w:tcPr>
            <w:tcW w:w="2500" w:type="pct"/>
            <w:shd w:val="clear" w:color="auto" w:fill="FFFFFF"/>
            <w:vAlign w:val="center"/>
          </w:tcPr>
          <w:p w:rsidR="00350DBF" w:rsidRPr="00350DBF" w:rsidRDefault="00350DBF" w:rsidP="00350DBF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</w:rPr>
            </w:pPr>
            <w:r w:rsidRPr="00350DBF">
              <w:rPr>
                <w:rFonts w:ascii="Times New Roman" w:hAnsi="Times New Roman" w:cs="Times New Roman"/>
              </w:rPr>
              <w:t xml:space="preserve">Уровень освоения бюджетных средств, % (фактическое бюджетное финансирование к </w:t>
            </w:r>
            <w:proofErr w:type="gramStart"/>
            <w:r w:rsidRPr="00350DBF">
              <w:rPr>
                <w:rFonts w:ascii="Times New Roman" w:hAnsi="Times New Roman" w:cs="Times New Roman"/>
              </w:rPr>
              <w:t>плановому</w:t>
            </w:r>
            <w:proofErr w:type="gramEnd"/>
            <w:r w:rsidRPr="00350DBF">
              <w:rPr>
                <w:rFonts w:ascii="Times New Roman" w:hAnsi="Times New Roman" w:cs="Times New Roman"/>
              </w:rPr>
              <w:t xml:space="preserve"> — по бюджетам)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350DBF" w:rsidRPr="00350DBF" w:rsidRDefault="00CD56D5" w:rsidP="00350DBF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50DBF" w:rsidRPr="00350DBF">
              <w:rPr>
                <w:rFonts w:ascii="Times New Roman" w:hAnsi="Times New Roman" w:cs="Times New Roman"/>
              </w:rPr>
              <w:t>%</w:t>
            </w:r>
          </w:p>
        </w:tc>
      </w:tr>
      <w:tr w:rsidR="00350DBF" w:rsidRPr="00350DBF" w:rsidTr="00350DBF">
        <w:trPr>
          <w:trHeight w:hRule="exact" w:val="1138"/>
        </w:trPr>
        <w:tc>
          <w:tcPr>
            <w:tcW w:w="2500" w:type="pct"/>
            <w:shd w:val="clear" w:color="auto" w:fill="FFFFFF"/>
            <w:vAlign w:val="center"/>
          </w:tcPr>
          <w:p w:rsidR="00350DBF" w:rsidRPr="00350DBF" w:rsidRDefault="00350DBF" w:rsidP="00350DBF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</w:rPr>
            </w:pPr>
            <w:r w:rsidRPr="00350DBF">
              <w:rPr>
                <w:rFonts w:ascii="Times New Roman" w:hAnsi="Times New Roman" w:cs="Times New Roman"/>
              </w:rPr>
              <w:t>Уровень достижения целевых индикаторов в отчетном году, % (отношение количества выполненных целевых индикаторов к общему количеству целевых индикаторов)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350DBF" w:rsidRPr="00350DBF" w:rsidRDefault="00350DBF" w:rsidP="00350DBF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350DBF" w:rsidRPr="00350DBF" w:rsidTr="00350DBF">
        <w:trPr>
          <w:trHeight w:hRule="exact" w:val="566"/>
        </w:trPr>
        <w:tc>
          <w:tcPr>
            <w:tcW w:w="2500" w:type="pct"/>
            <w:shd w:val="clear" w:color="auto" w:fill="FFFFFF"/>
            <w:vAlign w:val="center"/>
          </w:tcPr>
          <w:p w:rsidR="00350DBF" w:rsidRPr="00350DBF" w:rsidRDefault="00350DBF" w:rsidP="00350DBF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</w:rPr>
            </w:pPr>
            <w:r w:rsidRPr="00350DBF">
              <w:rPr>
                <w:rFonts w:ascii="Times New Roman" w:hAnsi="Times New Roman" w:cs="Times New Roman"/>
              </w:rPr>
              <w:t>Вывод об эффективности или неэффективности реализации государственной программы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350DBF" w:rsidRPr="00350DBF" w:rsidRDefault="00350DBF" w:rsidP="00350DBF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</w:rPr>
            </w:pPr>
            <w:r w:rsidRPr="00350DBF">
              <w:rPr>
                <w:rFonts w:ascii="Times New Roman" w:hAnsi="Times New Roman" w:cs="Times New Roman"/>
              </w:rPr>
              <w:t>Ожидаемая эффективность достигнута</w:t>
            </w:r>
          </w:p>
        </w:tc>
      </w:tr>
    </w:tbl>
    <w:p w:rsidR="00350DBF" w:rsidRPr="00976E06" w:rsidRDefault="00350DBF" w:rsidP="00976E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0DBF" w:rsidRPr="00976E06" w:rsidSect="00DF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D06" w:rsidRDefault="00753D06" w:rsidP="00D4064F">
      <w:pPr>
        <w:spacing w:after="0" w:line="240" w:lineRule="auto"/>
      </w:pPr>
      <w:r>
        <w:separator/>
      </w:r>
    </w:p>
  </w:endnote>
  <w:endnote w:type="continuationSeparator" w:id="0">
    <w:p w:rsidR="00753D06" w:rsidRDefault="00753D06" w:rsidP="00D4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D06" w:rsidRDefault="00753D06" w:rsidP="00D4064F">
      <w:pPr>
        <w:spacing w:after="0" w:line="240" w:lineRule="auto"/>
      </w:pPr>
      <w:r>
        <w:separator/>
      </w:r>
    </w:p>
  </w:footnote>
  <w:footnote w:type="continuationSeparator" w:id="0">
    <w:p w:rsidR="00753D06" w:rsidRDefault="00753D06" w:rsidP="00D40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985"/>
    <w:rsid w:val="00071A5D"/>
    <w:rsid w:val="000A4F29"/>
    <w:rsid w:val="000B7184"/>
    <w:rsid w:val="000E651E"/>
    <w:rsid w:val="0016059E"/>
    <w:rsid w:val="00291985"/>
    <w:rsid w:val="00350DBF"/>
    <w:rsid w:val="003C7798"/>
    <w:rsid w:val="00453AA1"/>
    <w:rsid w:val="004F6E79"/>
    <w:rsid w:val="00506718"/>
    <w:rsid w:val="005B5EC8"/>
    <w:rsid w:val="006C2918"/>
    <w:rsid w:val="00753D06"/>
    <w:rsid w:val="007B00CF"/>
    <w:rsid w:val="008021E5"/>
    <w:rsid w:val="00823FCC"/>
    <w:rsid w:val="00976E06"/>
    <w:rsid w:val="009B4415"/>
    <w:rsid w:val="00A003D6"/>
    <w:rsid w:val="00A2357E"/>
    <w:rsid w:val="00AB0BF4"/>
    <w:rsid w:val="00B17E0D"/>
    <w:rsid w:val="00B36D97"/>
    <w:rsid w:val="00CD56D5"/>
    <w:rsid w:val="00D029AF"/>
    <w:rsid w:val="00D031F1"/>
    <w:rsid w:val="00D143E2"/>
    <w:rsid w:val="00D4064F"/>
    <w:rsid w:val="00D45CE3"/>
    <w:rsid w:val="00DE2F9A"/>
    <w:rsid w:val="00DF04E4"/>
    <w:rsid w:val="00E27108"/>
    <w:rsid w:val="00F65114"/>
    <w:rsid w:val="00FE6467"/>
    <w:rsid w:val="00FF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406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3">
    <w:name w:val="No Spacing"/>
    <w:uiPriority w:val="1"/>
    <w:qFormat/>
    <w:rsid w:val="00D4064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D4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064F"/>
  </w:style>
  <w:style w:type="paragraph" w:styleId="a6">
    <w:name w:val="footer"/>
    <w:basedOn w:val="a"/>
    <w:link w:val="a7"/>
    <w:uiPriority w:val="99"/>
    <w:semiHidden/>
    <w:unhideWhenUsed/>
    <w:rsid w:val="00D4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064F"/>
  </w:style>
  <w:style w:type="character" w:customStyle="1" w:styleId="2">
    <w:name w:val="Основной текст (2)_"/>
    <w:basedOn w:val="a0"/>
    <w:link w:val="20"/>
    <w:rsid w:val="00976E0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85pt">
    <w:name w:val="Основной текст (2) + 8;5 pt;Полужирный"/>
    <w:basedOn w:val="2"/>
    <w:rsid w:val="00976E06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76E06"/>
    <w:pPr>
      <w:widowControl w:val="0"/>
      <w:shd w:val="clear" w:color="auto" w:fill="FFFFFF"/>
      <w:spacing w:before="4440" w:after="0" w:line="0" w:lineRule="atLeast"/>
    </w:pPr>
    <w:rPr>
      <w:rFonts w:ascii="Arial" w:eastAsia="Arial" w:hAnsi="Arial" w:cs="Arial"/>
      <w:sz w:val="20"/>
      <w:szCs w:val="20"/>
    </w:rPr>
  </w:style>
  <w:style w:type="table" w:styleId="a8">
    <w:name w:val="Table Grid"/>
    <w:basedOn w:val="a1"/>
    <w:uiPriority w:val="59"/>
    <w:rsid w:val="00976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9B441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185AB-E8AB-4B21-BB88-D458D5E5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arhitektor3</cp:lastModifiedBy>
  <cp:revision>6</cp:revision>
  <cp:lastPrinted>2018-09-04T06:13:00Z</cp:lastPrinted>
  <dcterms:created xsi:type="dcterms:W3CDTF">2018-09-04T06:07:00Z</dcterms:created>
  <dcterms:modified xsi:type="dcterms:W3CDTF">2018-09-04T06:20:00Z</dcterms:modified>
</cp:coreProperties>
</file>