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6C" w:rsidRPr="008B4973" w:rsidRDefault="0084436C" w:rsidP="0084436C">
      <w:pPr>
        <w:ind w:firstLine="0"/>
        <w:jc w:val="center"/>
        <w:rPr>
          <w:b/>
          <w:sz w:val="26"/>
          <w:szCs w:val="26"/>
        </w:rPr>
      </w:pPr>
      <w:r w:rsidRPr="008B4973">
        <w:rPr>
          <w:b/>
          <w:sz w:val="26"/>
          <w:szCs w:val="26"/>
        </w:rPr>
        <w:t>РОССИЙСКАЯ ФЕДЕРАЦИЯ</w:t>
      </w:r>
    </w:p>
    <w:p w:rsidR="0084436C" w:rsidRPr="008B4973" w:rsidRDefault="0084436C" w:rsidP="0084436C">
      <w:pPr>
        <w:ind w:firstLine="0"/>
        <w:jc w:val="center"/>
        <w:rPr>
          <w:b/>
          <w:sz w:val="26"/>
          <w:szCs w:val="26"/>
        </w:rPr>
      </w:pPr>
      <w:r w:rsidRPr="008B4973">
        <w:rPr>
          <w:b/>
          <w:sz w:val="26"/>
          <w:szCs w:val="26"/>
        </w:rPr>
        <w:t>КУРГАНСКАЯ ОБЛАСТЬ</w:t>
      </w:r>
    </w:p>
    <w:p w:rsidR="0084436C" w:rsidRPr="008B4973" w:rsidRDefault="0084436C" w:rsidP="0084436C">
      <w:pPr>
        <w:ind w:firstLine="0"/>
        <w:jc w:val="center"/>
        <w:rPr>
          <w:b/>
          <w:sz w:val="26"/>
          <w:szCs w:val="26"/>
        </w:rPr>
      </w:pPr>
      <w:r w:rsidRPr="008B4973">
        <w:rPr>
          <w:b/>
          <w:sz w:val="26"/>
          <w:szCs w:val="26"/>
        </w:rPr>
        <w:t>ВАРГАШИНСКИЙ РАЙОН</w:t>
      </w:r>
    </w:p>
    <w:p w:rsidR="0084436C" w:rsidRPr="008B4973" w:rsidRDefault="0084436C" w:rsidP="0084436C">
      <w:pPr>
        <w:ind w:firstLine="0"/>
        <w:jc w:val="center"/>
        <w:rPr>
          <w:b/>
          <w:sz w:val="26"/>
          <w:szCs w:val="26"/>
        </w:rPr>
      </w:pPr>
      <w:r w:rsidRPr="008B4973">
        <w:rPr>
          <w:b/>
          <w:sz w:val="26"/>
          <w:szCs w:val="26"/>
        </w:rPr>
        <w:t>ВАРГАШИНСКИЙ ПОССОВЕТ</w:t>
      </w:r>
    </w:p>
    <w:p w:rsidR="0084436C" w:rsidRPr="008B4973" w:rsidRDefault="0084436C" w:rsidP="0084436C">
      <w:pPr>
        <w:ind w:firstLine="0"/>
        <w:jc w:val="center"/>
        <w:rPr>
          <w:sz w:val="26"/>
          <w:szCs w:val="26"/>
        </w:rPr>
      </w:pPr>
      <w:r w:rsidRPr="008B4973">
        <w:rPr>
          <w:b/>
          <w:sz w:val="26"/>
          <w:szCs w:val="26"/>
        </w:rPr>
        <w:t>ВАРГАШИНСКАЯ ПОСЕЛКОВАЯ ДУМА</w:t>
      </w:r>
    </w:p>
    <w:p w:rsidR="0084436C" w:rsidRPr="008B4973" w:rsidRDefault="0084436C" w:rsidP="0084436C">
      <w:pPr>
        <w:rPr>
          <w:b/>
          <w:sz w:val="26"/>
          <w:szCs w:val="26"/>
        </w:rPr>
      </w:pPr>
    </w:p>
    <w:p w:rsidR="0084436C" w:rsidRPr="008B4973" w:rsidRDefault="0084436C" w:rsidP="0084436C">
      <w:pPr>
        <w:rPr>
          <w:b/>
          <w:sz w:val="26"/>
          <w:szCs w:val="26"/>
        </w:rPr>
      </w:pPr>
    </w:p>
    <w:p w:rsidR="0084436C" w:rsidRPr="008B4973" w:rsidRDefault="0084436C" w:rsidP="0084436C">
      <w:pPr>
        <w:ind w:firstLine="0"/>
        <w:jc w:val="center"/>
        <w:rPr>
          <w:b/>
          <w:sz w:val="26"/>
          <w:szCs w:val="26"/>
        </w:rPr>
      </w:pPr>
      <w:r w:rsidRPr="008B4973">
        <w:rPr>
          <w:b/>
          <w:sz w:val="26"/>
          <w:szCs w:val="26"/>
        </w:rPr>
        <w:t>РЕШЕНИЕ</w:t>
      </w:r>
    </w:p>
    <w:p w:rsidR="0084436C" w:rsidRPr="008B4973" w:rsidRDefault="0084436C" w:rsidP="0084436C">
      <w:pPr>
        <w:jc w:val="center"/>
        <w:rPr>
          <w:b/>
          <w:sz w:val="26"/>
          <w:szCs w:val="26"/>
        </w:rPr>
      </w:pPr>
    </w:p>
    <w:p w:rsidR="0084436C" w:rsidRPr="008B4973" w:rsidRDefault="0084436C" w:rsidP="0084436C">
      <w:pPr>
        <w:jc w:val="center"/>
        <w:rPr>
          <w:b/>
          <w:sz w:val="26"/>
          <w:szCs w:val="26"/>
        </w:rPr>
      </w:pPr>
    </w:p>
    <w:p w:rsidR="0084436C" w:rsidRPr="008B4973" w:rsidRDefault="0084436C" w:rsidP="0084436C">
      <w:pPr>
        <w:ind w:firstLine="0"/>
        <w:rPr>
          <w:b/>
          <w:sz w:val="26"/>
          <w:szCs w:val="26"/>
        </w:rPr>
      </w:pPr>
      <w:r w:rsidRPr="008B4973">
        <w:rPr>
          <w:b/>
          <w:sz w:val="26"/>
          <w:szCs w:val="26"/>
        </w:rPr>
        <w:t xml:space="preserve">от </w:t>
      </w:r>
      <w:r w:rsidR="00407FD9">
        <w:rPr>
          <w:b/>
          <w:sz w:val="26"/>
          <w:szCs w:val="26"/>
        </w:rPr>
        <w:t>20</w:t>
      </w:r>
      <w:r w:rsidRPr="008B4973">
        <w:rPr>
          <w:b/>
          <w:sz w:val="26"/>
          <w:szCs w:val="26"/>
        </w:rPr>
        <w:t xml:space="preserve"> апреля  2023 года  № </w:t>
      </w:r>
      <w:r w:rsidR="00A34BCD">
        <w:rPr>
          <w:b/>
          <w:sz w:val="26"/>
          <w:szCs w:val="26"/>
        </w:rPr>
        <w:t>10</w:t>
      </w:r>
      <w:r w:rsidRPr="008B4973">
        <w:rPr>
          <w:b/>
          <w:sz w:val="26"/>
          <w:szCs w:val="26"/>
        </w:rPr>
        <w:t xml:space="preserve"> </w:t>
      </w:r>
    </w:p>
    <w:p w:rsidR="0084436C" w:rsidRPr="008B4973" w:rsidRDefault="0084436C" w:rsidP="0084436C">
      <w:pPr>
        <w:ind w:firstLine="0"/>
        <w:rPr>
          <w:sz w:val="26"/>
          <w:szCs w:val="26"/>
        </w:rPr>
      </w:pPr>
      <w:r w:rsidRPr="008B4973">
        <w:rPr>
          <w:b/>
          <w:sz w:val="26"/>
          <w:szCs w:val="26"/>
        </w:rPr>
        <w:t>р.п. Варгаши</w:t>
      </w:r>
    </w:p>
    <w:p w:rsidR="00C50249" w:rsidRPr="008B4973" w:rsidRDefault="00C50249" w:rsidP="00D30552">
      <w:pPr>
        <w:ind w:firstLine="0"/>
        <w:jc w:val="center"/>
        <w:rPr>
          <w:color w:val="000000"/>
          <w:sz w:val="26"/>
          <w:szCs w:val="26"/>
        </w:rPr>
      </w:pPr>
    </w:p>
    <w:p w:rsidR="0084436C" w:rsidRPr="008B4973" w:rsidRDefault="0084436C" w:rsidP="00D30552">
      <w:pPr>
        <w:ind w:firstLine="0"/>
        <w:jc w:val="center"/>
        <w:rPr>
          <w:color w:val="000000"/>
          <w:sz w:val="26"/>
          <w:szCs w:val="26"/>
        </w:rPr>
      </w:pPr>
    </w:p>
    <w:p w:rsidR="00C50249" w:rsidRPr="008B4973" w:rsidRDefault="00C50249" w:rsidP="009B6E9A">
      <w:pPr>
        <w:ind w:firstLine="0"/>
        <w:jc w:val="center"/>
        <w:rPr>
          <w:b/>
          <w:bCs/>
          <w:sz w:val="26"/>
          <w:szCs w:val="26"/>
        </w:rPr>
      </w:pPr>
      <w:r w:rsidRPr="008B4973">
        <w:rPr>
          <w:b/>
          <w:bCs/>
          <w:sz w:val="26"/>
          <w:szCs w:val="26"/>
        </w:rPr>
        <w:t xml:space="preserve">О внесении изменений в Правила землепользования и застройки </w:t>
      </w:r>
      <w:proofErr w:type="spellStart"/>
      <w:r w:rsidRPr="008B4973">
        <w:rPr>
          <w:b/>
          <w:bCs/>
          <w:sz w:val="26"/>
          <w:szCs w:val="26"/>
        </w:rPr>
        <w:t>Сычевского</w:t>
      </w:r>
      <w:proofErr w:type="spellEnd"/>
      <w:r w:rsidRPr="008B4973">
        <w:rPr>
          <w:b/>
          <w:bCs/>
          <w:sz w:val="26"/>
          <w:szCs w:val="26"/>
        </w:rPr>
        <w:t xml:space="preserve"> сельсовета Варгашинского района Курганской области, утвержденные решением </w:t>
      </w:r>
      <w:proofErr w:type="spellStart"/>
      <w:r w:rsidRPr="008B4973">
        <w:rPr>
          <w:b/>
          <w:bCs/>
          <w:sz w:val="26"/>
          <w:szCs w:val="26"/>
        </w:rPr>
        <w:t>Сычевской</w:t>
      </w:r>
      <w:proofErr w:type="spellEnd"/>
      <w:r w:rsidRPr="008B4973">
        <w:rPr>
          <w:b/>
          <w:bCs/>
          <w:sz w:val="26"/>
          <w:szCs w:val="26"/>
        </w:rPr>
        <w:t xml:space="preserve"> сельской Думы от 31 мая 2013 года № 14</w:t>
      </w:r>
    </w:p>
    <w:p w:rsidR="00C50249" w:rsidRPr="008B4973" w:rsidRDefault="00C50249" w:rsidP="009B6E9A">
      <w:pPr>
        <w:ind w:firstLine="0"/>
        <w:jc w:val="center"/>
        <w:rPr>
          <w:sz w:val="26"/>
          <w:szCs w:val="26"/>
        </w:rPr>
      </w:pPr>
    </w:p>
    <w:p w:rsidR="0084436C" w:rsidRPr="008B4973" w:rsidRDefault="00700161" w:rsidP="0084436C">
      <w:pPr>
        <w:ind w:firstLine="708"/>
        <w:rPr>
          <w:sz w:val="26"/>
          <w:szCs w:val="26"/>
        </w:rPr>
      </w:pPr>
      <w:r w:rsidRPr="00700161">
        <w:rPr>
          <w:color w:val="000000"/>
          <w:sz w:val="26"/>
          <w:szCs w:val="26"/>
        </w:rPr>
        <w:t xml:space="preserve">В целях приведения муниципального нормативного правового акта в соответствие с действующим законодательством, в </w:t>
      </w:r>
      <w:r w:rsidR="00C50249" w:rsidRPr="008B4973">
        <w:rPr>
          <w:color w:val="000000"/>
          <w:sz w:val="26"/>
          <w:szCs w:val="26"/>
        </w:rPr>
        <w:t xml:space="preserve"> соответствии со статьей 33 Градостроительного кодекса Российской Федерации, </w:t>
      </w:r>
      <w:r w:rsidR="0084436C" w:rsidRPr="008B4973">
        <w:rPr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Варгашинского поссовета, Варгашинская поселковая Дума РЕШИЛА:</w:t>
      </w:r>
    </w:p>
    <w:p w:rsidR="00C50249" w:rsidRPr="008B4973" w:rsidRDefault="00C50249" w:rsidP="0084436C">
      <w:pPr>
        <w:numPr>
          <w:ilvl w:val="0"/>
          <w:numId w:val="2"/>
        </w:numPr>
        <w:tabs>
          <w:tab w:val="left" w:pos="993"/>
        </w:tabs>
        <w:autoSpaceDE w:val="0"/>
        <w:ind w:left="0" w:firstLine="709"/>
        <w:rPr>
          <w:sz w:val="26"/>
          <w:szCs w:val="26"/>
        </w:rPr>
      </w:pPr>
      <w:r w:rsidRPr="008B4973">
        <w:rPr>
          <w:color w:val="000000"/>
          <w:sz w:val="26"/>
          <w:szCs w:val="26"/>
        </w:rPr>
        <w:t xml:space="preserve">Внести в Правила землепользования и застройки </w:t>
      </w:r>
      <w:proofErr w:type="spellStart"/>
      <w:r w:rsidRPr="008B4973">
        <w:rPr>
          <w:color w:val="000000"/>
          <w:sz w:val="26"/>
          <w:szCs w:val="26"/>
        </w:rPr>
        <w:t>Сычевского</w:t>
      </w:r>
      <w:proofErr w:type="spellEnd"/>
      <w:r w:rsidRPr="008B4973">
        <w:rPr>
          <w:sz w:val="26"/>
          <w:szCs w:val="26"/>
        </w:rPr>
        <w:t xml:space="preserve"> сельсовета Варгашинского района Курганской области, утвержденные </w:t>
      </w:r>
      <w:r w:rsidRPr="008B4973">
        <w:rPr>
          <w:color w:val="000000"/>
          <w:sz w:val="26"/>
          <w:szCs w:val="26"/>
        </w:rPr>
        <w:t xml:space="preserve">решением </w:t>
      </w:r>
      <w:proofErr w:type="spellStart"/>
      <w:r w:rsidRPr="008B4973">
        <w:rPr>
          <w:color w:val="000000"/>
          <w:sz w:val="26"/>
          <w:szCs w:val="26"/>
        </w:rPr>
        <w:t>Сычевской</w:t>
      </w:r>
      <w:proofErr w:type="spellEnd"/>
      <w:r w:rsidRPr="008B4973">
        <w:rPr>
          <w:color w:val="000000"/>
          <w:sz w:val="26"/>
          <w:szCs w:val="26"/>
        </w:rPr>
        <w:t xml:space="preserve"> сельской Думы о</w:t>
      </w:r>
      <w:r w:rsidRPr="008B4973">
        <w:rPr>
          <w:sz w:val="26"/>
          <w:szCs w:val="26"/>
        </w:rPr>
        <w:t>т 31 мая 2013 года № 14, следующие изменения:</w:t>
      </w:r>
    </w:p>
    <w:p w:rsidR="0084436C" w:rsidRPr="008B4973" w:rsidRDefault="0084436C" w:rsidP="008B4973">
      <w:pPr>
        <w:autoSpaceDE w:val="0"/>
        <w:ind w:firstLine="709"/>
        <w:rPr>
          <w:sz w:val="26"/>
          <w:szCs w:val="26"/>
        </w:rPr>
      </w:pPr>
      <w:r w:rsidRPr="008B4973">
        <w:rPr>
          <w:sz w:val="26"/>
          <w:szCs w:val="26"/>
        </w:rPr>
        <w:t>1.1.  Главу 17 дополнить статьей 67</w:t>
      </w:r>
      <w:r w:rsidRPr="008B4973">
        <w:rPr>
          <w:sz w:val="26"/>
          <w:szCs w:val="26"/>
          <w:vertAlign w:val="superscript"/>
        </w:rPr>
        <w:t>1</w:t>
      </w:r>
      <w:r w:rsidRPr="008B4973">
        <w:rPr>
          <w:sz w:val="26"/>
          <w:szCs w:val="26"/>
        </w:rPr>
        <w:t xml:space="preserve">  </w:t>
      </w:r>
      <w:r w:rsidR="008B4973" w:rsidRPr="008B4973">
        <w:rPr>
          <w:sz w:val="26"/>
          <w:szCs w:val="26"/>
        </w:rPr>
        <w:t>следующего содержания:</w:t>
      </w:r>
    </w:p>
    <w:p w:rsidR="0084436C" w:rsidRPr="008B4973" w:rsidRDefault="008B4973" w:rsidP="008B4973">
      <w:pPr>
        <w:ind w:right="1505" w:firstLine="709"/>
        <w:rPr>
          <w:b/>
          <w:sz w:val="26"/>
          <w:szCs w:val="26"/>
        </w:rPr>
      </w:pPr>
      <w:r w:rsidRPr="008B4973">
        <w:rPr>
          <w:b/>
          <w:sz w:val="26"/>
          <w:szCs w:val="26"/>
        </w:rPr>
        <w:t>«Статья 67</w:t>
      </w:r>
      <w:r w:rsidRPr="008B4973">
        <w:rPr>
          <w:b/>
          <w:sz w:val="26"/>
          <w:szCs w:val="26"/>
          <w:vertAlign w:val="superscript"/>
        </w:rPr>
        <w:t>1</w:t>
      </w:r>
      <w:r w:rsidRPr="008B4973">
        <w:rPr>
          <w:b/>
          <w:sz w:val="26"/>
          <w:szCs w:val="26"/>
        </w:rPr>
        <w:t xml:space="preserve">. </w:t>
      </w:r>
      <w:proofErr w:type="spellStart"/>
      <w:r w:rsidR="0084436C" w:rsidRPr="008B4973">
        <w:rPr>
          <w:b/>
          <w:sz w:val="26"/>
          <w:szCs w:val="26"/>
        </w:rPr>
        <w:t>Приаэродромная</w:t>
      </w:r>
      <w:proofErr w:type="spellEnd"/>
      <w:r w:rsidR="0084436C" w:rsidRPr="008B4973">
        <w:rPr>
          <w:b/>
          <w:sz w:val="26"/>
          <w:szCs w:val="26"/>
        </w:rPr>
        <w:t xml:space="preserve"> территория</w:t>
      </w:r>
    </w:p>
    <w:p w:rsidR="0084436C" w:rsidRPr="008B4973" w:rsidRDefault="0084436C" w:rsidP="0084436C">
      <w:pPr>
        <w:ind w:firstLine="708"/>
        <w:rPr>
          <w:sz w:val="26"/>
          <w:szCs w:val="26"/>
        </w:rPr>
      </w:pPr>
      <w:r w:rsidRPr="008B4973">
        <w:rPr>
          <w:sz w:val="26"/>
          <w:szCs w:val="26"/>
        </w:rPr>
        <w:t xml:space="preserve">1. </w:t>
      </w:r>
      <w:proofErr w:type="spellStart"/>
      <w:r w:rsidRPr="008B4973">
        <w:rPr>
          <w:sz w:val="26"/>
          <w:szCs w:val="26"/>
        </w:rPr>
        <w:t>Приаэродромная</w:t>
      </w:r>
      <w:proofErr w:type="spellEnd"/>
      <w:r w:rsidRPr="008B4973">
        <w:rPr>
          <w:sz w:val="26"/>
          <w:szCs w:val="26"/>
        </w:rPr>
        <w:t xml:space="preserve"> территория аэропорта Курган устанавливается в соответствии со статьей 47 Воздушного кодекса Российской Федерации и приказом Министерства транспорта Российской Федерации Федерального агентства воздушного транспорта (</w:t>
      </w:r>
      <w:proofErr w:type="spellStart"/>
      <w:r w:rsidRPr="008B4973">
        <w:rPr>
          <w:sz w:val="26"/>
          <w:szCs w:val="26"/>
        </w:rPr>
        <w:t>Росавиация</w:t>
      </w:r>
      <w:proofErr w:type="spellEnd"/>
      <w:r w:rsidRPr="008B4973">
        <w:rPr>
          <w:sz w:val="26"/>
          <w:szCs w:val="26"/>
        </w:rPr>
        <w:t xml:space="preserve">) № 53-П от 01.02.2021 г. «Об установлении </w:t>
      </w:r>
      <w:proofErr w:type="spellStart"/>
      <w:r w:rsidRPr="008B4973">
        <w:rPr>
          <w:sz w:val="26"/>
          <w:szCs w:val="26"/>
        </w:rPr>
        <w:t>приаэродромной</w:t>
      </w:r>
      <w:proofErr w:type="spellEnd"/>
      <w:r w:rsidRPr="008B4973">
        <w:rPr>
          <w:sz w:val="26"/>
          <w:szCs w:val="26"/>
        </w:rPr>
        <w:t xml:space="preserve"> территор</w:t>
      </w:r>
      <w:proofErr w:type="gramStart"/>
      <w:r w:rsidRPr="008B4973">
        <w:rPr>
          <w:sz w:val="26"/>
          <w:szCs w:val="26"/>
        </w:rPr>
        <w:t>ии аэ</w:t>
      </w:r>
      <w:proofErr w:type="gramEnd"/>
      <w:r w:rsidRPr="008B4973">
        <w:rPr>
          <w:sz w:val="26"/>
          <w:szCs w:val="26"/>
        </w:rPr>
        <w:t>родрома Курган»</w:t>
      </w:r>
    </w:p>
    <w:p w:rsidR="0084436C" w:rsidRPr="008B4973" w:rsidRDefault="0084436C" w:rsidP="0084436C">
      <w:pPr>
        <w:ind w:firstLine="708"/>
        <w:rPr>
          <w:sz w:val="26"/>
          <w:szCs w:val="26"/>
        </w:rPr>
      </w:pPr>
      <w:r w:rsidRPr="008B4973">
        <w:rPr>
          <w:sz w:val="26"/>
          <w:szCs w:val="26"/>
        </w:rPr>
        <w:t xml:space="preserve">2. </w:t>
      </w:r>
      <w:proofErr w:type="spellStart"/>
      <w:proofErr w:type="gramStart"/>
      <w:r w:rsidRPr="008B4973">
        <w:rPr>
          <w:sz w:val="26"/>
          <w:szCs w:val="26"/>
        </w:rPr>
        <w:t>Приаэродромная</w:t>
      </w:r>
      <w:proofErr w:type="spellEnd"/>
      <w:r w:rsidRPr="008B4973">
        <w:rPr>
          <w:sz w:val="26"/>
          <w:szCs w:val="26"/>
        </w:rPr>
        <w:t xml:space="preserve"> территория устанавливается в целях обеспечения безопасности полетов воздушных судов, перспективного развития аэродрома и исключения негативного воздействия оборудования аэродрома и полетов воздушных судов на здоровье человека и окружающую среду в соответствии с Воздушным кодексом РФ, земельным законодательством, законодательством о градостроительной деятельности с учетом требований законодательства в области обеспечения санитарно-эпидемиологического благополучия населения.</w:t>
      </w:r>
      <w:proofErr w:type="gramEnd"/>
    </w:p>
    <w:p w:rsidR="0084436C" w:rsidRPr="008B4973" w:rsidRDefault="0084436C" w:rsidP="0084436C">
      <w:pPr>
        <w:ind w:firstLine="708"/>
        <w:rPr>
          <w:sz w:val="26"/>
          <w:szCs w:val="26"/>
        </w:rPr>
      </w:pPr>
      <w:r w:rsidRPr="008B4973">
        <w:rPr>
          <w:sz w:val="26"/>
          <w:szCs w:val="26"/>
        </w:rPr>
        <w:t xml:space="preserve">3. </w:t>
      </w:r>
      <w:proofErr w:type="spellStart"/>
      <w:r w:rsidRPr="008B4973">
        <w:rPr>
          <w:sz w:val="26"/>
          <w:szCs w:val="26"/>
        </w:rPr>
        <w:t>Приаэродромная</w:t>
      </w:r>
      <w:proofErr w:type="spellEnd"/>
      <w:r w:rsidRPr="008B4973">
        <w:rPr>
          <w:sz w:val="26"/>
          <w:szCs w:val="26"/>
        </w:rPr>
        <w:t xml:space="preserve"> территория является зоной с особыми условиями использования территорий.</w:t>
      </w:r>
    </w:p>
    <w:p w:rsidR="0084436C" w:rsidRPr="008B4973" w:rsidRDefault="0084436C" w:rsidP="0084436C">
      <w:pPr>
        <w:ind w:firstLine="708"/>
        <w:rPr>
          <w:sz w:val="26"/>
          <w:szCs w:val="26"/>
        </w:rPr>
      </w:pPr>
      <w:r w:rsidRPr="008B4973">
        <w:rPr>
          <w:sz w:val="26"/>
          <w:szCs w:val="26"/>
        </w:rPr>
        <w:t xml:space="preserve">4. Приказом, указанным в первом пункте, на </w:t>
      </w:r>
      <w:proofErr w:type="spellStart"/>
      <w:r w:rsidRPr="008B4973">
        <w:rPr>
          <w:sz w:val="26"/>
          <w:szCs w:val="26"/>
        </w:rPr>
        <w:t>приаэродромной</w:t>
      </w:r>
      <w:proofErr w:type="spellEnd"/>
      <w:r w:rsidRPr="008B4973">
        <w:rPr>
          <w:sz w:val="26"/>
          <w:szCs w:val="26"/>
        </w:rPr>
        <w:t xml:space="preserve"> территории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 в соответствии с Воздушным кодексом Российской Федерации.</w:t>
      </w:r>
    </w:p>
    <w:p w:rsidR="00407FD9" w:rsidRDefault="0084436C" w:rsidP="0084436C">
      <w:pPr>
        <w:ind w:firstLine="708"/>
        <w:rPr>
          <w:sz w:val="26"/>
          <w:szCs w:val="26"/>
        </w:rPr>
      </w:pPr>
      <w:r w:rsidRPr="008B4973">
        <w:rPr>
          <w:sz w:val="26"/>
          <w:szCs w:val="26"/>
        </w:rPr>
        <w:t xml:space="preserve">5. На </w:t>
      </w:r>
      <w:proofErr w:type="spellStart"/>
      <w:r w:rsidRPr="008B4973">
        <w:rPr>
          <w:sz w:val="26"/>
          <w:szCs w:val="26"/>
        </w:rPr>
        <w:t>приаэродромной</w:t>
      </w:r>
      <w:proofErr w:type="spellEnd"/>
      <w:r w:rsidRPr="008B4973">
        <w:rPr>
          <w:sz w:val="26"/>
          <w:szCs w:val="26"/>
        </w:rPr>
        <w:t xml:space="preserve"> территории выделяются следующие </w:t>
      </w:r>
      <w:proofErr w:type="spellStart"/>
      <w:r w:rsidRPr="008B4973">
        <w:rPr>
          <w:sz w:val="26"/>
          <w:szCs w:val="26"/>
        </w:rPr>
        <w:t>подзоны</w:t>
      </w:r>
      <w:proofErr w:type="spellEnd"/>
      <w:r w:rsidRPr="008B4973">
        <w:rPr>
          <w:sz w:val="26"/>
          <w:szCs w:val="26"/>
        </w:rPr>
        <w:t>, в которых устанавливаются ограничения использования объектов недвижимости и осуществления деятельности:</w:t>
      </w:r>
    </w:p>
    <w:p w:rsidR="0084436C" w:rsidRPr="008B4973" w:rsidRDefault="0084436C" w:rsidP="0084436C">
      <w:pPr>
        <w:ind w:firstLine="708"/>
        <w:rPr>
          <w:sz w:val="26"/>
          <w:szCs w:val="26"/>
        </w:rPr>
      </w:pPr>
      <w:bookmarkStart w:id="0" w:name="_GoBack"/>
      <w:bookmarkEnd w:id="0"/>
      <w:r w:rsidRPr="008B4973">
        <w:rPr>
          <w:sz w:val="26"/>
          <w:szCs w:val="26"/>
        </w:rPr>
        <w:lastRenderedPageBreak/>
        <w:t xml:space="preserve">1) первая </w:t>
      </w:r>
      <w:proofErr w:type="spellStart"/>
      <w:r w:rsidRPr="008B4973">
        <w:rPr>
          <w:sz w:val="26"/>
          <w:szCs w:val="26"/>
        </w:rPr>
        <w:t>подзона</w:t>
      </w:r>
      <w:proofErr w:type="spellEnd"/>
      <w:r w:rsidRPr="008B4973">
        <w:rPr>
          <w:sz w:val="26"/>
          <w:szCs w:val="26"/>
        </w:rPr>
        <w:t>, в которой запрещается размещать объекты, не предназначенные для организации и обслуживания воздушного движения и воздушных перевозок, обеспечения взлета, посадки, руления и стоянки воздушных судов;</w:t>
      </w:r>
    </w:p>
    <w:p w:rsidR="0084436C" w:rsidRPr="008B4973" w:rsidRDefault="0084436C" w:rsidP="0084436C">
      <w:pPr>
        <w:ind w:firstLine="708"/>
        <w:rPr>
          <w:sz w:val="26"/>
          <w:szCs w:val="26"/>
        </w:rPr>
      </w:pPr>
      <w:r w:rsidRPr="008B4973">
        <w:rPr>
          <w:sz w:val="26"/>
          <w:szCs w:val="26"/>
        </w:rPr>
        <w:t xml:space="preserve">2) вторая </w:t>
      </w:r>
      <w:proofErr w:type="spellStart"/>
      <w:r w:rsidRPr="008B4973">
        <w:rPr>
          <w:sz w:val="26"/>
          <w:szCs w:val="26"/>
        </w:rPr>
        <w:t>подзона</w:t>
      </w:r>
      <w:proofErr w:type="spellEnd"/>
      <w:r w:rsidRPr="008B4973">
        <w:rPr>
          <w:sz w:val="26"/>
          <w:szCs w:val="26"/>
        </w:rPr>
        <w:t>, в которой запрещается размещать объекты, не предназначенные для обслуживания пассажиров и обработки багажа, грузов и почты, обслуживания воздушных судов, хранения авиационного топлива и заправки воздушных судов, обеспечения энергоснабжения, а также объекты, не относящиеся к инфраструктуре аэропорта;</w:t>
      </w:r>
    </w:p>
    <w:p w:rsidR="0084436C" w:rsidRPr="008B4973" w:rsidRDefault="0084436C" w:rsidP="0084436C">
      <w:pPr>
        <w:ind w:firstLine="708"/>
        <w:rPr>
          <w:sz w:val="26"/>
          <w:szCs w:val="26"/>
        </w:rPr>
      </w:pPr>
      <w:r w:rsidRPr="008B4973">
        <w:rPr>
          <w:sz w:val="26"/>
          <w:szCs w:val="26"/>
        </w:rPr>
        <w:t xml:space="preserve">3) В третьей </w:t>
      </w:r>
      <w:proofErr w:type="spellStart"/>
      <w:r w:rsidRPr="008B4973">
        <w:rPr>
          <w:sz w:val="26"/>
          <w:szCs w:val="26"/>
        </w:rPr>
        <w:t>подзоне</w:t>
      </w:r>
      <w:proofErr w:type="spellEnd"/>
      <w:r w:rsidRPr="008B4973">
        <w:rPr>
          <w:sz w:val="26"/>
          <w:szCs w:val="26"/>
        </w:rPr>
        <w:t xml:space="preserve"> </w:t>
      </w:r>
      <w:proofErr w:type="spellStart"/>
      <w:r w:rsidRPr="008B4973">
        <w:rPr>
          <w:sz w:val="26"/>
          <w:szCs w:val="26"/>
        </w:rPr>
        <w:t>приаэродромной</w:t>
      </w:r>
      <w:proofErr w:type="spellEnd"/>
      <w:r w:rsidRPr="008B4973">
        <w:rPr>
          <w:sz w:val="26"/>
          <w:szCs w:val="26"/>
        </w:rPr>
        <w:t xml:space="preserve"> территор</w:t>
      </w:r>
      <w:proofErr w:type="gramStart"/>
      <w:r w:rsidRPr="008B4973">
        <w:rPr>
          <w:sz w:val="26"/>
          <w:szCs w:val="26"/>
        </w:rPr>
        <w:t>ии аэ</w:t>
      </w:r>
      <w:proofErr w:type="gramEnd"/>
      <w:r w:rsidRPr="008B4973">
        <w:rPr>
          <w:sz w:val="26"/>
          <w:szCs w:val="26"/>
        </w:rPr>
        <w:t xml:space="preserve">родрома Курган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8B4973">
        <w:rPr>
          <w:sz w:val="26"/>
          <w:szCs w:val="26"/>
        </w:rPr>
        <w:t>приаэродромной</w:t>
      </w:r>
      <w:proofErr w:type="spellEnd"/>
      <w:r w:rsidRPr="008B4973">
        <w:rPr>
          <w:sz w:val="26"/>
          <w:szCs w:val="26"/>
        </w:rPr>
        <w:t xml:space="preserve"> территории – Федеральным агентством воздушного транспорта. Ограничения высоты размещаемых объектов установлены Приказом Минтранса России от 25.08.2015 № 262 "Об утверждении Федеральных авиационных правил "Требования, предъявляемые к аэродромам, предназначенным для взлета, посадки, руления и стоянки гражданских воздушных судов" (далее – ФАП-262).</w:t>
      </w:r>
    </w:p>
    <w:p w:rsidR="0084436C" w:rsidRPr="008B4973" w:rsidRDefault="0084436C" w:rsidP="0084436C">
      <w:pPr>
        <w:ind w:firstLine="708"/>
        <w:rPr>
          <w:sz w:val="26"/>
          <w:szCs w:val="26"/>
        </w:rPr>
      </w:pPr>
      <w:r w:rsidRPr="008B4973">
        <w:rPr>
          <w:sz w:val="26"/>
          <w:szCs w:val="26"/>
        </w:rPr>
        <w:t xml:space="preserve">В третьей </w:t>
      </w:r>
      <w:proofErr w:type="spellStart"/>
      <w:r w:rsidRPr="008B4973">
        <w:rPr>
          <w:sz w:val="26"/>
          <w:szCs w:val="26"/>
        </w:rPr>
        <w:t>подзоне</w:t>
      </w:r>
      <w:proofErr w:type="spellEnd"/>
      <w:r w:rsidRPr="008B4973">
        <w:rPr>
          <w:sz w:val="26"/>
          <w:szCs w:val="26"/>
        </w:rPr>
        <w:t xml:space="preserve"> </w:t>
      </w:r>
      <w:proofErr w:type="spellStart"/>
      <w:r w:rsidRPr="008B4973">
        <w:rPr>
          <w:sz w:val="26"/>
          <w:szCs w:val="26"/>
        </w:rPr>
        <w:t>приаэродромной</w:t>
      </w:r>
      <w:proofErr w:type="spellEnd"/>
      <w:r w:rsidRPr="008B4973">
        <w:rPr>
          <w:sz w:val="26"/>
          <w:szCs w:val="26"/>
        </w:rPr>
        <w:t xml:space="preserve"> территор</w:t>
      </w:r>
      <w:proofErr w:type="gramStart"/>
      <w:r w:rsidRPr="008B4973">
        <w:rPr>
          <w:sz w:val="26"/>
          <w:szCs w:val="26"/>
        </w:rPr>
        <w:t>ии аэ</w:t>
      </w:r>
      <w:proofErr w:type="gramEnd"/>
      <w:r w:rsidRPr="008B4973">
        <w:rPr>
          <w:sz w:val="26"/>
          <w:szCs w:val="26"/>
        </w:rPr>
        <w:t>родрома Курган установлены следующие ограничения абсолютной высоты размещаемых объектов:</w:t>
      </w:r>
    </w:p>
    <w:p w:rsidR="0084436C" w:rsidRPr="008B4973" w:rsidRDefault="0084436C" w:rsidP="008B4973">
      <w:pPr>
        <w:numPr>
          <w:ilvl w:val="0"/>
          <w:numId w:val="1"/>
        </w:numPr>
        <w:tabs>
          <w:tab w:val="clear" w:pos="1287"/>
          <w:tab w:val="num" w:pos="0"/>
          <w:tab w:val="left" w:pos="993"/>
        </w:tabs>
        <w:ind w:left="0" w:firstLine="709"/>
        <w:rPr>
          <w:sz w:val="26"/>
          <w:szCs w:val="26"/>
        </w:rPr>
      </w:pPr>
      <w:r w:rsidRPr="008B4973">
        <w:rPr>
          <w:sz w:val="26"/>
          <w:szCs w:val="26"/>
        </w:rPr>
        <w:t>В границах внутренней горизонтальной поверхности: 122,60 м;</w:t>
      </w:r>
    </w:p>
    <w:p w:rsidR="0084436C" w:rsidRPr="008B4973" w:rsidRDefault="0084436C" w:rsidP="008B4973">
      <w:pPr>
        <w:numPr>
          <w:ilvl w:val="0"/>
          <w:numId w:val="1"/>
        </w:numPr>
        <w:tabs>
          <w:tab w:val="clear" w:pos="1287"/>
          <w:tab w:val="num" w:pos="0"/>
          <w:tab w:val="left" w:pos="993"/>
        </w:tabs>
        <w:ind w:left="0" w:firstLine="709"/>
        <w:rPr>
          <w:sz w:val="26"/>
          <w:szCs w:val="26"/>
        </w:rPr>
      </w:pPr>
      <w:r w:rsidRPr="008B4973">
        <w:rPr>
          <w:sz w:val="26"/>
          <w:szCs w:val="26"/>
        </w:rPr>
        <w:t>В границах конической поверхности: от 122,60 м до 222,60 м. Расчет для конкретного объекта производится в соответствии с требованиями ФАП-262;</w:t>
      </w:r>
    </w:p>
    <w:p w:rsidR="0084436C" w:rsidRPr="008B4973" w:rsidRDefault="0084436C" w:rsidP="008B4973">
      <w:pPr>
        <w:numPr>
          <w:ilvl w:val="0"/>
          <w:numId w:val="1"/>
        </w:numPr>
        <w:tabs>
          <w:tab w:val="clear" w:pos="1287"/>
          <w:tab w:val="num" w:pos="0"/>
          <w:tab w:val="left" w:pos="993"/>
        </w:tabs>
        <w:ind w:left="0" w:firstLine="709"/>
        <w:rPr>
          <w:sz w:val="26"/>
          <w:szCs w:val="26"/>
        </w:rPr>
      </w:pPr>
      <w:r w:rsidRPr="008B4973">
        <w:rPr>
          <w:sz w:val="26"/>
          <w:szCs w:val="26"/>
        </w:rPr>
        <w:t>В границах внешней горизонтальной поверхности: 222,60 м;</w:t>
      </w:r>
    </w:p>
    <w:p w:rsidR="0084436C" w:rsidRPr="008B4973" w:rsidRDefault="0084436C" w:rsidP="008B4973">
      <w:pPr>
        <w:numPr>
          <w:ilvl w:val="0"/>
          <w:numId w:val="1"/>
        </w:numPr>
        <w:tabs>
          <w:tab w:val="clear" w:pos="1287"/>
          <w:tab w:val="num" w:pos="0"/>
          <w:tab w:val="left" w:pos="993"/>
        </w:tabs>
        <w:ind w:left="0" w:firstLine="709"/>
        <w:rPr>
          <w:sz w:val="26"/>
          <w:szCs w:val="26"/>
        </w:rPr>
      </w:pPr>
      <w:r w:rsidRPr="008B4973">
        <w:rPr>
          <w:sz w:val="26"/>
          <w:szCs w:val="26"/>
        </w:rPr>
        <w:t>В границах первого сектора поверхности захода на посадку для ВПП 02: от 72,00 м до 132,00 м. Расчет для конкретного объекта производится в соответствии с требованиями ФАП- 262;</w:t>
      </w:r>
    </w:p>
    <w:p w:rsidR="0084436C" w:rsidRPr="008B4973" w:rsidRDefault="0084436C" w:rsidP="008B4973">
      <w:pPr>
        <w:numPr>
          <w:ilvl w:val="0"/>
          <w:numId w:val="1"/>
        </w:numPr>
        <w:tabs>
          <w:tab w:val="clear" w:pos="1287"/>
          <w:tab w:val="num" w:pos="0"/>
          <w:tab w:val="left" w:pos="993"/>
        </w:tabs>
        <w:ind w:left="0" w:firstLine="709"/>
        <w:rPr>
          <w:sz w:val="26"/>
          <w:szCs w:val="26"/>
        </w:rPr>
      </w:pPr>
      <w:r w:rsidRPr="008B4973">
        <w:rPr>
          <w:sz w:val="26"/>
          <w:szCs w:val="26"/>
        </w:rPr>
        <w:t>В границах второго сектора поверхности захода на посадку для ВПП 02: от 132,00 м до 222,60 м. Расчет для конкретного объекта производится в соответствии с требованиями ФАП- 262;</w:t>
      </w:r>
    </w:p>
    <w:p w:rsidR="0084436C" w:rsidRPr="008B4973" w:rsidRDefault="0084436C" w:rsidP="008B4973">
      <w:pPr>
        <w:numPr>
          <w:ilvl w:val="0"/>
          <w:numId w:val="1"/>
        </w:numPr>
        <w:tabs>
          <w:tab w:val="clear" w:pos="1287"/>
          <w:tab w:val="num" w:pos="0"/>
          <w:tab w:val="left" w:pos="993"/>
        </w:tabs>
        <w:ind w:left="0" w:firstLine="709"/>
        <w:rPr>
          <w:sz w:val="26"/>
          <w:szCs w:val="26"/>
        </w:rPr>
      </w:pPr>
      <w:r w:rsidRPr="008B4973">
        <w:rPr>
          <w:sz w:val="26"/>
          <w:szCs w:val="26"/>
        </w:rPr>
        <w:t>В границах горизонтального сектора поверхности захода на посадку для ВПП 02: 222,60 м;</w:t>
      </w:r>
    </w:p>
    <w:p w:rsidR="0084436C" w:rsidRPr="008B4973" w:rsidRDefault="0084436C" w:rsidP="008B4973">
      <w:pPr>
        <w:numPr>
          <w:ilvl w:val="0"/>
          <w:numId w:val="1"/>
        </w:numPr>
        <w:tabs>
          <w:tab w:val="clear" w:pos="1287"/>
          <w:tab w:val="num" w:pos="0"/>
          <w:tab w:val="left" w:pos="993"/>
        </w:tabs>
        <w:ind w:left="0" w:firstLine="709"/>
        <w:rPr>
          <w:sz w:val="26"/>
          <w:szCs w:val="26"/>
        </w:rPr>
      </w:pPr>
      <w:r w:rsidRPr="008B4973">
        <w:rPr>
          <w:sz w:val="26"/>
          <w:szCs w:val="26"/>
        </w:rPr>
        <w:t>В границах первого сектора поверхности захода на посадку для ВПП 20: от 71,00 м до 131,00 м. Расчет для конкретного объекта производится в соответствии с требованиями ФАП- 262;</w:t>
      </w:r>
    </w:p>
    <w:p w:rsidR="0084436C" w:rsidRPr="008B4973" w:rsidRDefault="0084436C" w:rsidP="008B4973">
      <w:pPr>
        <w:numPr>
          <w:ilvl w:val="0"/>
          <w:numId w:val="1"/>
        </w:numPr>
        <w:tabs>
          <w:tab w:val="clear" w:pos="1287"/>
          <w:tab w:val="num" w:pos="0"/>
          <w:tab w:val="left" w:pos="993"/>
        </w:tabs>
        <w:ind w:left="0" w:firstLine="709"/>
        <w:rPr>
          <w:sz w:val="26"/>
          <w:szCs w:val="26"/>
        </w:rPr>
      </w:pPr>
      <w:r w:rsidRPr="008B4973">
        <w:rPr>
          <w:sz w:val="26"/>
          <w:szCs w:val="26"/>
        </w:rPr>
        <w:t>В границах второго сектора поверхности захода на посадку для ВПП 20: от 131,00 м до 222,60 м. Расчет для конкретного объекта производится в соответствии с требованиями ФАП-262;</w:t>
      </w:r>
    </w:p>
    <w:p w:rsidR="0084436C" w:rsidRPr="008B4973" w:rsidRDefault="0084436C" w:rsidP="008B4973">
      <w:pPr>
        <w:numPr>
          <w:ilvl w:val="0"/>
          <w:numId w:val="1"/>
        </w:numPr>
        <w:tabs>
          <w:tab w:val="clear" w:pos="1287"/>
          <w:tab w:val="num" w:pos="0"/>
          <w:tab w:val="left" w:pos="993"/>
        </w:tabs>
        <w:ind w:left="0" w:firstLine="709"/>
        <w:rPr>
          <w:sz w:val="26"/>
          <w:szCs w:val="26"/>
        </w:rPr>
      </w:pPr>
      <w:r w:rsidRPr="008B4973">
        <w:rPr>
          <w:sz w:val="26"/>
          <w:szCs w:val="26"/>
        </w:rPr>
        <w:t>В границах горизонтального сектора поверхности захода на посадку с для ВПП 20: 222,60 м;</w:t>
      </w:r>
    </w:p>
    <w:p w:rsidR="0084436C" w:rsidRPr="008B4973" w:rsidRDefault="0084436C" w:rsidP="008B4973">
      <w:pPr>
        <w:numPr>
          <w:ilvl w:val="0"/>
          <w:numId w:val="1"/>
        </w:numPr>
        <w:tabs>
          <w:tab w:val="clear" w:pos="1287"/>
          <w:tab w:val="num" w:pos="0"/>
          <w:tab w:val="left" w:pos="993"/>
        </w:tabs>
        <w:ind w:left="0" w:firstLine="709"/>
        <w:rPr>
          <w:sz w:val="26"/>
          <w:szCs w:val="26"/>
        </w:rPr>
      </w:pPr>
      <w:r w:rsidRPr="008B4973">
        <w:rPr>
          <w:sz w:val="26"/>
          <w:szCs w:val="26"/>
        </w:rPr>
        <w:t>В границах переходных поверхностей: от 71,00 м до 122,60 м. Расчет для конкретного объекта производится в соответствии с требованиями ФАП-262;</w:t>
      </w:r>
    </w:p>
    <w:p w:rsidR="0084436C" w:rsidRPr="008B4973" w:rsidRDefault="0084436C" w:rsidP="008B4973">
      <w:pPr>
        <w:numPr>
          <w:ilvl w:val="0"/>
          <w:numId w:val="1"/>
        </w:numPr>
        <w:tabs>
          <w:tab w:val="clear" w:pos="1287"/>
          <w:tab w:val="num" w:pos="0"/>
          <w:tab w:val="left" w:pos="1134"/>
        </w:tabs>
        <w:ind w:left="0" w:firstLine="709"/>
        <w:rPr>
          <w:sz w:val="26"/>
          <w:szCs w:val="26"/>
        </w:rPr>
      </w:pPr>
      <w:r w:rsidRPr="008B4973">
        <w:rPr>
          <w:sz w:val="26"/>
          <w:szCs w:val="26"/>
        </w:rPr>
        <w:t>В границах поверхности взлета для ВПП 02: от 71,00 м до 311,00 м. Расчет для конкретного объекта производится в соответствии с требованиями ФАП-262;</w:t>
      </w:r>
    </w:p>
    <w:p w:rsidR="0084436C" w:rsidRPr="008B4973" w:rsidRDefault="0084436C" w:rsidP="008B4973">
      <w:pPr>
        <w:numPr>
          <w:ilvl w:val="0"/>
          <w:numId w:val="1"/>
        </w:numPr>
        <w:tabs>
          <w:tab w:val="clear" w:pos="1287"/>
          <w:tab w:val="num" w:pos="0"/>
          <w:tab w:val="left" w:pos="993"/>
        </w:tabs>
        <w:ind w:left="0" w:firstLine="709"/>
        <w:rPr>
          <w:sz w:val="26"/>
          <w:szCs w:val="26"/>
        </w:rPr>
      </w:pPr>
      <w:r w:rsidRPr="008B4973">
        <w:rPr>
          <w:sz w:val="26"/>
          <w:szCs w:val="26"/>
        </w:rPr>
        <w:t>В границах поверхности взлета для ВПП 20: от 72,00 м до 312,00 м. Расчет для конкретного объекта производится в соответствии с требованиями ФАП-262.</w:t>
      </w:r>
    </w:p>
    <w:p w:rsidR="0084436C" w:rsidRPr="008B4973" w:rsidRDefault="0084436C" w:rsidP="0084436C">
      <w:pPr>
        <w:ind w:firstLine="708"/>
        <w:rPr>
          <w:sz w:val="26"/>
          <w:szCs w:val="26"/>
        </w:rPr>
      </w:pPr>
      <w:r w:rsidRPr="008B4973">
        <w:rPr>
          <w:sz w:val="26"/>
          <w:szCs w:val="26"/>
        </w:rPr>
        <w:t xml:space="preserve">4) четвертая </w:t>
      </w:r>
      <w:proofErr w:type="spellStart"/>
      <w:r w:rsidRPr="008B4973">
        <w:rPr>
          <w:sz w:val="26"/>
          <w:szCs w:val="26"/>
        </w:rPr>
        <w:t>подзона</w:t>
      </w:r>
      <w:proofErr w:type="spellEnd"/>
      <w:r w:rsidRPr="008B4973">
        <w:rPr>
          <w:sz w:val="26"/>
          <w:szCs w:val="26"/>
        </w:rPr>
        <w:t xml:space="preserve">, в которой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</w:t>
      </w:r>
      <w:proofErr w:type="spellStart"/>
      <w:r w:rsidRPr="008B4973">
        <w:rPr>
          <w:sz w:val="26"/>
          <w:szCs w:val="26"/>
        </w:rPr>
        <w:t>подзоны</w:t>
      </w:r>
      <w:proofErr w:type="spellEnd"/>
      <w:r w:rsidRPr="008B4973">
        <w:rPr>
          <w:sz w:val="26"/>
          <w:szCs w:val="26"/>
        </w:rPr>
        <w:t xml:space="preserve">. </w:t>
      </w:r>
    </w:p>
    <w:p w:rsidR="0084436C" w:rsidRPr="008B4973" w:rsidRDefault="0084436C" w:rsidP="0084436C">
      <w:pPr>
        <w:ind w:firstLine="708"/>
        <w:rPr>
          <w:sz w:val="26"/>
          <w:szCs w:val="26"/>
        </w:rPr>
      </w:pPr>
      <w:r w:rsidRPr="008B4973">
        <w:rPr>
          <w:sz w:val="26"/>
          <w:szCs w:val="26"/>
        </w:rPr>
        <w:t xml:space="preserve">В границах зоны действуют следующие ограничения: запрещается размещать объекты, высота которых превышает установленные приказом, указанным в первом пункте </w:t>
      </w:r>
      <w:r w:rsidRPr="008B4973">
        <w:rPr>
          <w:sz w:val="26"/>
          <w:szCs w:val="26"/>
        </w:rPr>
        <w:lastRenderedPageBreak/>
        <w:t>настоящей статьи, ограничения. К таким объектам относятся здания, а также движущиеся или стационарные, временные или постоянные объекты, способные вызвать помехи для радиосигналов сре</w:t>
      </w:r>
      <w:proofErr w:type="gramStart"/>
      <w:r w:rsidRPr="008B4973">
        <w:rPr>
          <w:sz w:val="26"/>
          <w:szCs w:val="26"/>
        </w:rPr>
        <w:t>дств св</w:t>
      </w:r>
      <w:proofErr w:type="gramEnd"/>
      <w:r w:rsidRPr="008B4973">
        <w:rPr>
          <w:sz w:val="26"/>
          <w:szCs w:val="26"/>
        </w:rPr>
        <w:t>язи, навигации и наблюдения, такие как механизмы, сооружения, используемые для возведения зданий, а также земляные работы и вынутый грунт, деревья и лесные массивы.</w:t>
      </w:r>
    </w:p>
    <w:p w:rsidR="0084436C" w:rsidRPr="008B4973" w:rsidRDefault="0084436C" w:rsidP="0084436C">
      <w:pPr>
        <w:ind w:firstLine="708"/>
        <w:rPr>
          <w:sz w:val="26"/>
          <w:szCs w:val="26"/>
        </w:rPr>
      </w:pPr>
      <w:r w:rsidRPr="008B4973">
        <w:rPr>
          <w:sz w:val="26"/>
          <w:szCs w:val="26"/>
        </w:rPr>
        <w:t xml:space="preserve">5) пятая </w:t>
      </w:r>
      <w:proofErr w:type="spellStart"/>
      <w:r w:rsidRPr="008B4973">
        <w:rPr>
          <w:sz w:val="26"/>
          <w:szCs w:val="26"/>
        </w:rPr>
        <w:t>подзона</w:t>
      </w:r>
      <w:proofErr w:type="spellEnd"/>
      <w:r w:rsidRPr="008B4973">
        <w:rPr>
          <w:sz w:val="26"/>
          <w:szCs w:val="26"/>
        </w:rPr>
        <w:t>, в которой запрещается размещать опасные производственные объекты, определенные Федеральным законом от 21.07.1997 № 116-ФЗ «О промышленной безопасности опасных производственных объектов», не относящиеся к инфраструктуре аэропорта, функционирование которых может повлиять на безопасность полетов воздушных судов, исходя из их радиуса максимального поражения.</w:t>
      </w:r>
    </w:p>
    <w:p w:rsidR="0084436C" w:rsidRPr="008B4973" w:rsidRDefault="0084436C" w:rsidP="0084436C">
      <w:pPr>
        <w:ind w:firstLine="708"/>
        <w:rPr>
          <w:sz w:val="26"/>
          <w:szCs w:val="26"/>
        </w:rPr>
      </w:pPr>
      <w:r w:rsidRPr="008B4973">
        <w:rPr>
          <w:sz w:val="26"/>
          <w:szCs w:val="26"/>
        </w:rPr>
        <w:t xml:space="preserve">6) шестая </w:t>
      </w:r>
      <w:proofErr w:type="spellStart"/>
      <w:r w:rsidRPr="008B4973">
        <w:rPr>
          <w:sz w:val="26"/>
          <w:szCs w:val="26"/>
        </w:rPr>
        <w:t>подзона</w:t>
      </w:r>
      <w:proofErr w:type="spellEnd"/>
      <w:r w:rsidRPr="008B4973">
        <w:rPr>
          <w:sz w:val="26"/>
          <w:szCs w:val="26"/>
        </w:rPr>
        <w:t>, в которой запрещается размещать объекты, способствующие привлечению и массовому скоплению птиц, в том числе полигоны твердых коммунальных отходов, скотобоен, ферм, скотомогильников, мусоросжигательных и мусороперерабатывающих заводов, объектов сортировки мусора, рыбных хозяйств;</w:t>
      </w:r>
    </w:p>
    <w:p w:rsidR="0084436C" w:rsidRPr="008B4973" w:rsidRDefault="0084436C" w:rsidP="008B4973">
      <w:pPr>
        <w:ind w:firstLine="567"/>
        <w:rPr>
          <w:sz w:val="26"/>
          <w:szCs w:val="26"/>
        </w:rPr>
      </w:pPr>
      <w:r w:rsidRPr="008B4973">
        <w:rPr>
          <w:sz w:val="26"/>
          <w:szCs w:val="26"/>
        </w:rPr>
        <w:t xml:space="preserve">7) седьмая </w:t>
      </w:r>
      <w:proofErr w:type="spellStart"/>
      <w:r w:rsidRPr="008B4973">
        <w:rPr>
          <w:sz w:val="26"/>
          <w:szCs w:val="26"/>
        </w:rPr>
        <w:t>подзона</w:t>
      </w:r>
      <w:proofErr w:type="spellEnd"/>
      <w:r w:rsidRPr="008B4973">
        <w:rPr>
          <w:sz w:val="26"/>
          <w:szCs w:val="26"/>
        </w:rPr>
        <w:t>, в которой ввиду превышения уровня шумового, электромагнитного воздействий, концентраций загрязняющих веществ в атмосферном воздухе не допускается использование земельных участков в целях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садоводства. Ограничения детализируются в приказе, указанном в первом пункте настоящей статьи</w:t>
      </w:r>
      <w:proofErr w:type="gramStart"/>
      <w:r w:rsidRPr="008B4973">
        <w:rPr>
          <w:sz w:val="26"/>
          <w:szCs w:val="26"/>
        </w:rPr>
        <w:t>.</w:t>
      </w:r>
      <w:r w:rsidR="008B4973" w:rsidRPr="008B4973">
        <w:rPr>
          <w:sz w:val="26"/>
          <w:szCs w:val="26"/>
        </w:rPr>
        <w:t>».</w:t>
      </w:r>
      <w:proofErr w:type="gramEnd"/>
    </w:p>
    <w:p w:rsidR="00C50249" w:rsidRPr="008B4973" w:rsidRDefault="00C50249" w:rsidP="00EA0059">
      <w:pPr>
        <w:ind w:firstLine="567"/>
        <w:rPr>
          <w:i/>
          <w:iCs/>
          <w:color w:val="000000"/>
          <w:sz w:val="26"/>
          <w:szCs w:val="26"/>
        </w:rPr>
      </w:pPr>
      <w:r w:rsidRPr="008B4973">
        <w:rPr>
          <w:color w:val="000000"/>
          <w:sz w:val="26"/>
          <w:szCs w:val="26"/>
        </w:rPr>
        <w:t>2. Опубликовать настоящее решение в Информационном бюллетене «Вестник поссовета»</w:t>
      </w:r>
      <w:r w:rsidR="008B4973" w:rsidRPr="008B4973">
        <w:rPr>
          <w:color w:val="000000"/>
          <w:sz w:val="26"/>
          <w:szCs w:val="26"/>
        </w:rPr>
        <w:t>.</w:t>
      </w:r>
    </w:p>
    <w:p w:rsidR="00C50249" w:rsidRPr="008B4973" w:rsidRDefault="00C50249" w:rsidP="00EA0059">
      <w:pPr>
        <w:ind w:firstLine="567"/>
        <w:rPr>
          <w:color w:val="000000"/>
          <w:sz w:val="26"/>
          <w:szCs w:val="26"/>
        </w:rPr>
      </w:pPr>
      <w:r w:rsidRPr="008B4973">
        <w:rPr>
          <w:color w:val="000000"/>
          <w:sz w:val="26"/>
          <w:szCs w:val="26"/>
        </w:rPr>
        <w:t>3. Настоящее решение вступает в силу после официального опубликования.</w:t>
      </w:r>
    </w:p>
    <w:p w:rsidR="00C50249" w:rsidRPr="008B4973" w:rsidRDefault="00C50249" w:rsidP="008B4973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</w:p>
    <w:p w:rsidR="008B4973" w:rsidRPr="008B4973" w:rsidRDefault="008B4973" w:rsidP="008B4973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</w:p>
    <w:p w:rsidR="00C50249" w:rsidRPr="008B4973" w:rsidRDefault="00C50249" w:rsidP="008B4973">
      <w:pPr>
        <w:pStyle w:val="ConsTitle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-106" w:type="dxa"/>
        <w:tblLook w:val="00A0"/>
      </w:tblPr>
      <w:tblGrid>
        <w:gridCol w:w="5920"/>
        <w:gridCol w:w="4501"/>
      </w:tblGrid>
      <w:tr w:rsidR="00C50249" w:rsidRPr="008B4973" w:rsidTr="008B4973">
        <w:tc>
          <w:tcPr>
            <w:tcW w:w="5920" w:type="dxa"/>
          </w:tcPr>
          <w:p w:rsidR="00C50249" w:rsidRPr="008B4973" w:rsidRDefault="00C50249" w:rsidP="00F164B3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 w:rsidRPr="008B497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Председатель Варгашинской поселковой Думы</w:t>
            </w:r>
          </w:p>
        </w:tc>
        <w:tc>
          <w:tcPr>
            <w:tcW w:w="4501" w:type="dxa"/>
            <w:vAlign w:val="center"/>
          </w:tcPr>
          <w:p w:rsidR="00C50249" w:rsidRPr="008B4973" w:rsidRDefault="008B4973" w:rsidP="008B4973">
            <w:pPr>
              <w:pStyle w:val="Con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 w:rsidRPr="008B497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 </w:t>
            </w:r>
            <w:r w:rsidR="00C50249" w:rsidRPr="008B497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В.В.Зиновьев</w:t>
            </w:r>
          </w:p>
        </w:tc>
      </w:tr>
      <w:tr w:rsidR="00C50249" w:rsidRPr="008B4973" w:rsidTr="008B4973">
        <w:tc>
          <w:tcPr>
            <w:tcW w:w="5920" w:type="dxa"/>
          </w:tcPr>
          <w:p w:rsidR="00C50249" w:rsidRPr="008B4973" w:rsidRDefault="00C50249" w:rsidP="00F164B3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  <w:p w:rsidR="008B4973" w:rsidRPr="008B4973" w:rsidRDefault="008B4973" w:rsidP="00F164B3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4501" w:type="dxa"/>
            <w:vAlign w:val="center"/>
          </w:tcPr>
          <w:p w:rsidR="00C50249" w:rsidRPr="008B4973" w:rsidRDefault="00C50249" w:rsidP="00F164B3">
            <w:pPr>
              <w:pStyle w:val="Con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</w:tr>
      <w:tr w:rsidR="00C50249" w:rsidRPr="008B4973" w:rsidTr="008B4973">
        <w:tc>
          <w:tcPr>
            <w:tcW w:w="5920" w:type="dxa"/>
          </w:tcPr>
          <w:p w:rsidR="00C50249" w:rsidRPr="008B4973" w:rsidRDefault="00C50249" w:rsidP="00F164B3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 w:rsidRPr="008B497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Глава Варгашинского поссовета</w:t>
            </w:r>
          </w:p>
        </w:tc>
        <w:tc>
          <w:tcPr>
            <w:tcW w:w="4501" w:type="dxa"/>
            <w:vAlign w:val="center"/>
          </w:tcPr>
          <w:p w:rsidR="00C50249" w:rsidRPr="008B4973" w:rsidRDefault="008B4973" w:rsidP="008B4973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 w:rsidRPr="008B497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 </w:t>
            </w:r>
            <w:r w:rsidR="00C50249" w:rsidRPr="008B497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В.В.Иванов </w:t>
            </w:r>
          </w:p>
        </w:tc>
      </w:tr>
    </w:tbl>
    <w:p w:rsidR="00C50249" w:rsidRPr="008B4973" w:rsidRDefault="00C50249" w:rsidP="004F503D">
      <w:pPr>
        <w:ind w:firstLine="567"/>
        <w:rPr>
          <w:sz w:val="26"/>
          <w:szCs w:val="26"/>
        </w:rPr>
      </w:pPr>
    </w:p>
    <w:p w:rsidR="00C50249" w:rsidRPr="00E25E4C" w:rsidRDefault="00C50249" w:rsidP="00E25E4C">
      <w:pPr>
        <w:rPr>
          <w:sz w:val="28"/>
          <w:szCs w:val="28"/>
        </w:rPr>
      </w:pPr>
    </w:p>
    <w:p w:rsidR="00C50249" w:rsidRPr="00E25E4C" w:rsidRDefault="00C50249" w:rsidP="00E25E4C">
      <w:pPr>
        <w:rPr>
          <w:sz w:val="28"/>
          <w:szCs w:val="28"/>
        </w:rPr>
      </w:pPr>
    </w:p>
    <w:p w:rsidR="00C50249" w:rsidRDefault="00C50249" w:rsidP="00E25E4C">
      <w:pPr>
        <w:rPr>
          <w:sz w:val="28"/>
          <w:szCs w:val="28"/>
        </w:rPr>
      </w:pPr>
    </w:p>
    <w:p w:rsidR="00C50249" w:rsidRDefault="00C50249" w:rsidP="00E25E4C">
      <w:pPr>
        <w:rPr>
          <w:sz w:val="28"/>
          <w:szCs w:val="28"/>
        </w:rPr>
      </w:pPr>
    </w:p>
    <w:p w:rsidR="00C50249" w:rsidRPr="00E25E4C" w:rsidRDefault="00C50249" w:rsidP="00E25E4C">
      <w:pPr>
        <w:rPr>
          <w:sz w:val="28"/>
          <w:szCs w:val="28"/>
        </w:rPr>
      </w:pPr>
    </w:p>
    <w:sectPr w:rsidR="00C50249" w:rsidRPr="00E25E4C" w:rsidSect="00407F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5403"/>
    <w:multiLevelType w:val="hybridMultilevel"/>
    <w:tmpl w:val="27AAEAFC"/>
    <w:lvl w:ilvl="0" w:tplc="FF46E0CA">
      <w:start w:val="1"/>
      <w:numFmt w:val="decimal"/>
      <w:lvlText w:val="%1."/>
      <w:lvlJc w:val="left"/>
      <w:pPr>
        <w:ind w:left="1497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EB34B8"/>
    <w:multiLevelType w:val="hybridMultilevel"/>
    <w:tmpl w:val="56508E84"/>
    <w:lvl w:ilvl="0" w:tplc="6192ABB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5743A"/>
    <w:rsid w:val="00002470"/>
    <w:rsid w:val="0005743A"/>
    <w:rsid w:val="00092EC1"/>
    <w:rsid w:val="000C5643"/>
    <w:rsid w:val="000D75D4"/>
    <w:rsid w:val="00111CBC"/>
    <w:rsid w:val="0016335B"/>
    <w:rsid w:val="00177BA7"/>
    <w:rsid w:val="00190D59"/>
    <w:rsid w:val="001A66D1"/>
    <w:rsid w:val="001B33E0"/>
    <w:rsid w:val="001C1207"/>
    <w:rsid w:val="001C7D79"/>
    <w:rsid w:val="001D0954"/>
    <w:rsid w:val="001E204B"/>
    <w:rsid w:val="001E2D74"/>
    <w:rsid w:val="00223130"/>
    <w:rsid w:val="00237290"/>
    <w:rsid w:val="002410A8"/>
    <w:rsid w:val="0024747B"/>
    <w:rsid w:val="00264600"/>
    <w:rsid w:val="00276B92"/>
    <w:rsid w:val="002B563F"/>
    <w:rsid w:val="002C1498"/>
    <w:rsid w:val="002C1705"/>
    <w:rsid w:val="002D2F6A"/>
    <w:rsid w:val="002D315A"/>
    <w:rsid w:val="002E459A"/>
    <w:rsid w:val="002F4A0C"/>
    <w:rsid w:val="00302AF7"/>
    <w:rsid w:val="0037615A"/>
    <w:rsid w:val="003876FD"/>
    <w:rsid w:val="00396F92"/>
    <w:rsid w:val="003B4E44"/>
    <w:rsid w:val="003C4D0B"/>
    <w:rsid w:val="003D509B"/>
    <w:rsid w:val="003F4A7A"/>
    <w:rsid w:val="003F631B"/>
    <w:rsid w:val="004075CA"/>
    <w:rsid w:val="00407FD9"/>
    <w:rsid w:val="00415702"/>
    <w:rsid w:val="0041669D"/>
    <w:rsid w:val="00422688"/>
    <w:rsid w:val="00456D7A"/>
    <w:rsid w:val="00467149"/>
    <w:rsid w:val="00496B49"/>
    <w:rsid w:val="004C74D1"/>
    <w:rsid w:val="004F503D"/>
    <w:rsid w:val="005138D8"/>
    <w:rsid w:val="005A2131"/>
    <w:rsid w:val="005C0676"/>
    <w:rsid w:val="005C3A38"/>
    <w:rsid w:val="005D25FC"/>
    <w:rsid w:val="005E3356"/>
    <w:rsid w:val="005F3881"/>
    <w:rsid w:val="0060535B"/>
    <w:rsid w:val="00630472"/>
    <w:rsid w:val="00683132"/>
    <w:rsid w:val="006941C6"/>
    <w:rsid w:val="006A10DE"/>
    <w:rsid w:val="006B22FC"/>
    <w:rsid w:val="006C4ABD"/>
    <w:rsid w:val="006E5972"/>
    <w:rsid w:val="006F3607"/>
    <w:rsid w:val="006F5F13"/>
    <w:rsid w:val="00700161"/>
    <w:rsid w:val="0071767E"/>
    <w:rsid w:val="00722062"/>
    <w:rsid w:val="007318E9"/>
    <w:rsid w:val="00731AE0"/>
    <w:rsid w:val="00742F4B"/>
    <w:rsid w:val="00745E78"/>
    <w:rsid w:val="00746D1E"/>
    <w:rsid w:val="00763260"/>
    <w:rsid w:val="007649D1"/>
    <w:rsid w:val="00784E12"/>
    <w:rsid w:val="00784ECE"/>
    <w:rsid w:val="007A5CFD"/>
    <w:rsid w:val="007B0B66"/>
    <w:rsid w:val="007B2498"/>
    <w:rsid w:val="007E5BCE"/>
    <w:rsid w:val="007E5FC4"/>
    <w:rsid w:val="007E7090"/>
    <w:rsid w:val="007F7878"/>
    <w:rsid w:val="007F7954"/>
    <w:rsid w:val="00815ECD"/>
    <w:rsid w:val="0084436C"/>
    <w:rsid w:val="008444C7"/>
    <w:rsid w:val="008A246C"/>
    <w:rsid w:val="008B4973"/>
    <w:rsid w:val="008B6F4D"/>
    <w:rsid w:val="008C52D2"/>
    <w:rsid w:val="008E17ED"/>
    <w:rsid w:val="008F5D24"/>
    <w:rsid w:val="0094493D"/>
    <w:rsid w:val="00965088"/>
    <w:rsid w:val="0097316C"/>
    <w:rsid w:val="0098723E"/>
    <w:rsid w:val="009A6D17"/>
    <w:rsid w:val="009B6E9A"/>
    <w:rsid w:val="009C0A89"/>
    <w:rsid w:val="009D0858"/>
    <w:rsid w:val="009D2559"/>
    <w:rsid w:val="00A34BCD"/>
    <w:rsid w:val="00A961B0"/>
    <w:rsid w:val="00AA073A"/>
    <w:rsid w:val="00AB22CB"/>
    <w:rsid w:val="00AC27DC"/>
    <w:rsid w:val="00AD6D48"/>
    <w:rsid w:val="00AF1050"/>
    <w:rsid w:val="00AF7C5F"/>
    <w:rsid w:val="00B04FB0"/>
    <w:rsid w:val="00B36DB1"/>
    <w:rsid w:val="00B52C4D"/>
    <w:rsid w:val="00B560F5"/>
    <w:rsid w:val="00B84251"/>
    <w:rsid w:val="00B9122C"/>
    <w:rsid w:val="00B93B1F"/>
    <w:rsid w:val="00BA4D3B"/>
    <w:rsid w:val="00BA5F2A"/>
    <w:rsid w:val="00BA6629"/>
    <w:rsid w:val="00BB5E25"/>
    <w:rsid w:val="00BC0F51"/>
    <w:rsid w:val="00BC1361"/>
    <w:rsid w:val="00BC335D"/>
    <w:rsid w:val="00BC378D"/>
    <w:rsid w:val="00BC67EF"/>
    <w:rsid w:val="00BE4D23"/>
    <w:rsid w:val="00C03011"/>
    <w:rsid w:val="00C50249"/>
    <w:rsid w:val="00C70F73"/>
    <w:rsid w:val="00C77846"/>
    <w:rsid w:val="00C92AAF"/>
    <w:rsid w:val="00CB6217"/>
    <w:rsid w:val="00CC78A9"/>
    <w:rsid w:val="00CE33C5"/>
    <w:rsid w:val="00D30552"/>
    <w:rsid w:val="00D3283A"/>
    <w:rsid w:val="00D34D17"/>
    <w:rsid w:val="00D50962"/>
    <w:rsid w:val="00D80127"/>
    <w:rsid w:val="00D86A29"/>
    <w:rsid w:val="00DB37F2"/>
    <w:rsid w:val="00DE1EB0"/>
    <w:rsid w:val="00DF1E6B"/>
    <w:rsid w:val="00DF6CFE"/>
    <w:rsid w:val="00E024D1"/>
    <w:rsid w:val="00E21E93"/>
    <w:rsid w:val="00E25E4C"/>
    <w:rsid w:val="00E312DB"/>
    <w:rsid w:val="00E755E4"/>
    <w:rsid w:val="00E76CF2"/>
    <w:rsid w:val="00E8583B"/>
    <w:rsid w:val="00EA0059"/>
    <w:rsid w:val="00EA4FF2"/>
    <w:rsid w:val="00EB77C6"/>
    <w:rsid w:val="00ED3F6B"/>
    <w:rsid w:val="00EE76E3"/>
    <w:rsid w:val="00EF626A"/>
    <w:rsid w:val="00EF66CE"/>
    <w:rsid w:val="00F062C8"/>
    <w:rsid w:val="00F12E72"/>
    <w:rsid w:val="00F164B3"/>
    <w:rsid w:val="00F7025E"/>
    <w:rsid w:val="00F73D97"/>
    <w:rsid w:val="00F75A17"/>
    <w:rsid w:val="00F87CFA"/>
    <w:rsid w:val="00FB1500"/>
    <w:rsid w:val="00FC4A49"/>
    <w:rsid w:val="00FE5AF6"/>
    <w:rsid w:val="00FF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B0"/>
    <w:pPr>
      <w:ind w:firstLine="1418"/>
      <w:jc w:val="both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84ECE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84ECE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autoRedefine/>
    <w:uiPriority w:val="99"/>
    <w:qFormat/>
    <w:rsid w:val="005A2131"/>
    <w:pPr>
      <w:keepNext/>
      <w:spacing w:before="120" w:after="120"/>
      <w:ind w:firstLine="709"/>
      <w:outlineLvl w:val="4"/>
    </w:pPr>
    <w:rPr>
      <w:rFonts w:eastAsia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84ECE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84ECE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A2131"/>
    <w:rPr>
      <w:rFonts w:ascii="Times New Roman" w:hAnsi="Times New Roman" w:cs="Times New Roman"/>
      <w:sz w:val="28"/>
      <w:szCs w:val="28"/>
      <w:u w:val="single"/>
      <w:lang w:eastAsia="ru-RU"/>
    </w:rPr>
  </w:style>
  <w:style w:type="paragraph" w:styleId="a3">
    <w:name w:val="No Spacing"/>
    <w:link w:val="a4"/>
    <w:uiPriority w:val="99"/>
    <w:qFormat/>
    <w:rsid w:val="00415702"/>
    <w:rPr>
      <w:rFonts w:cs="Calibri"/>
      <w:lang w:eastAsia="en-US"/>
    </w:rPr>
  </w:style>
  <w:style w:type="paragraph" w:customStyle="1" w:styleId="Default">
    <w:name w:val="Default"/>
    <w:uiPriority w:val="99"/>
    <w:rsid w:val="00DE1E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semiHidden/>
    <w:rsid w:val="008C52D2"/>
    <w:pPr>
      <w:spacing w:before="100" w:beforeAutospacing="1" w:after="119"/>
      <w:ind w:firstLine="0"/>
      <w:jc w:val="left"/>
    </w:pPr>
    <w:rPr>
      <w:rFonts w:eastAsia="Times New Roman"/>
    </w:rPr>
  </w:style>
  <w:style w:type="paragraph" w:customStyle="1" w:styleId="ConsPlusTitle">
    <w:name w:val="ConsPlusTitle"/>
    <w:uiPriority w:val="99"/>
    <w:rsid w:val="008C52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D305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List Paragraph"/>
    <w:basedOn w:val="a"/>
    <w:uiPriority w:val="99"/>
    <w:qFormat/>
    <w:rsid w:val="007B0B66"/>
    <w:pPr>
      <w:ind w:left="720" w:firstLine="709"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784E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84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3B4E44"/>
    <w:rPr>
      <w:sz w:val="22"/>
      <w:szCs w:val="22"/>
      <w:lang w:val="ru-RU" w:eastAsia="en-US"/>
    </w:rPr>
  </w:style>
  <w:style w:type="paragraph" w:customStyle="1" w:styleId="a9">
    <w:name w:val="Основной ГП"/>
    <w:link w:val="aa"/>
    <w:uiPriority w:val="99"/>
    <w:rsid w:val="003B4E44"/>
    <w:pPr>
      <w:spacing w:after="120"/>
      <w:ind w:firstLine="709"/>
      <w:jc w:val="both"/>
    </w:pPr>
    <w:rPr>
      <w:rFonts w:ascii="Tahoma" w:hAnsi="Tahoma" w:cs="Tahoma"/>
      <w:sz w:val="24"/>
      <w:szCs w:val="24"/>
    </w:rPr>
  </w:style>
  <w:style w:type="character" w:customStyle="1" w:styleId="aa">
    <w:name w:val="Основной ГП Знак"/>
    <w:link w:val="a9"/>
    <w:uiPriority w:val="99"/>
    <w:locked/>
    <w:rsid w:val="003B4E44"/>
    <w:rPr>
      <w:rFonts w:ascii="Tahoma" w:eastAsia="Times New Roman" w:hAnsi="Tahoma" w:cs="Tahoma"/>
      <w:sz w:val="24"/>
      <w:szCs w:val="24"/>
    </w:rPr>
  </w:style>
  <w:style w:type="paragraph" w:customStyle="1" w:styleId="1">
    <w:name w:val="Абзац списка1"/>
    <w:basedOn w:val="a"/>
    <w:uiPriority w:val="99"/>
    <w:rsid w:val="00E25E4C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5D25FC"/>
    <w:pPr>
      <w:spacing w:after="120" w:line="480" w:lineRule="auto"/>
      <w:ind w:firstLine="0"/>
      <w:jc w:val="left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locked/>
    <w:rsid w:val="005D25FC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B0"/>
    <w:pPr>
      <w:ind w:firstLine="1418"/>
      <w:jc w:val="both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84ECE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84ECE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autoRedefine/>
    <w:uiPriority w:val="99"/>
    <w:qFormat/>
    <w:rsid w:val="005A2131"/>
    <w:pPr>
      <w:keepNext/>
      <w:spacing w:before="120" w:after="120"/>
      <w:ind w:firstLine="709"/>
      <w:outlineLvl w:val="4"/>
    </w:pPr>
    <w:rPr>
      <w:rFonts w:eastAsia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84ECE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84ECE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A2131"/>
    <w:rPr>
      <w:rFonts w:ascii="Times New Roman" w:hAnsi="Times New Roman" w:cs="Times New Roman"/>
      <w:sz w:val="28"/>
      <w:szCs w:val="28"/>
      <w:u w:val="single"/>
      <w:lang w:eastAsia="ru-RU"/>
    </w:rPr>
  </w:style>
  <w:style w:type="paragraph" w:styleId="a3">
    <w:name w:val="No Spacing"/>
    <w:link w:val="a4"/>
    <w:uiPriority w:val="99"/>
    <w:qFormat/>
    <w:rsid w:val="00415702"/>
    <w:rPr>
      <w:rFonts w:cs="Calibri"/>
      <w:lang w:eastAsia="en-US"/>
    </w:rPr>
  </w:style>
  <w:style w:type="paragraph" w:customStyle="1" w:styleId="Default">
    <w:name w:val="Default"/>
    <w:uiPriority w:val="99"/>
    <w:rsid w:val="00DE1E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semiHidden/>
    <w:rsid w:val="008C52D2"/>
    <w:pPr>
      <w:spacing w:before="100" w:beforeAutospacing="1" w:after="119"/>
      <w:ind w:firstLine="0"/>
      <w:jc w:val="left"/>
    </w:pPr>
    <w:rPr>
      <w:rFonts w:eastAsia="Times New Roman"/>
    </w:rPr>
  </w:style>
  <w:style w:type="paragraph" w:customStyle="1" w:styleId="ConsPlusTitle">
    <w:name w:val="ConsPlusTitle"/>
    <w:uiPriority w:val="99"/>
    <w:rsid w:val="008C52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D305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List Paragraph"/>
    <w:basedOn w:val="a"/>
    <w:uiPriority w:val="99"/>
    <w:qFormat/>
    <w:rsid w:val="007B0B66"/>
    <w:pPr>
      <w:ind w:left="720" w:firstLine="709"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784E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84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3B4E44"/>
    <w:rPr>
      <w:sz w:val="22"/>
      <w:szCs w:val="22"/>
      <w:lang w:val="ru-RU" w:eastAsia="en-US"/>
    </w:rPr>
  </w:style>
  <w:style w:type="paragraph" w:customStyle="1" w:styleId="a9">
    <w:name w:val="Основной ГП"/>
    <w:link w:val="aa"/>
    <w:uiPriority w:val="99"/>
    <w:rsid w:val="003B4E44"/>
    <w:pPr>
      <w:spacing w:after="120"/>
      <w:ind w:firstLine="709"/>
      <w:jc w:val="both"/>
    </w:pPr>
    <w:rPr>
      <w:rFonts w:ascii="Tahoma" w:hAnsi="Tahoma" w:cs="Tahoma"/>
      <w:sz w:val="24"/>
      <w:szCs w:val="24"/>
    </w:rPr>
  </w:style>
  <w:style w:type="character" w:customStyle="1" w:styleId="aa">
    <w:name w:val="Основной ГП Знак"/>
    <w:link w:val="a9"/>
    <w:uiPriority w:val="99"/>
    <w:locked/>
    <w:rsid w:val="003B4E44"/>
    <w:rPr>
      <w:rFonts w:ascii="Tahoma" w:eastAsia="Times New Roman" w:hAnsi="Tahoma" w:cs="Tahoma"/>
      <w:sz w:val="24"/>
      <w:szCs w:val="24"/>
    </w:rPr>
  </w:style>
  <w:style w:type="paragraph" w:customStyle="1" w:styleId="1">
    <w:name w:val="Абзац списка1"/>
    <w:basedOn w:val="a"/>
    <w:uiPriority w:val="99"/>
    <w:rsid w:val="00E25E4C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5D25FC"/>
    <w:pPr>
      <w:spacing w:after="120" w:line="480" w:lineRule="auto"/>
      <w:ind w:firstLine="0"/>
      <w:jc w:val="left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locked/>
    <w:rsid w:val="005D25F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9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Ekaterinburg</Company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ВаргСельсовет</cp:lastModifiedBy>
  <cp:revision>7</cp:revision>
  <cp:lastPrinted>2023-04-25T09:25:00Z</cp:lastPrinted>
  <dcterms:created xsi:type="dcterms:W3CDTF">2023-04-14T09:09:00Z</dcterms:created>
  <dcterms:modified xsi:type="dcterms:W3CDTF">2023-05-10T10:39:00Z</dcterms:modified>
</cp:coreProperties>
</file>