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C2" w:rsidRDefault="00F241C2" w:rsidP="00F241C2">
      <w:pPr>
        <w:jc w:val="center"/>
        <w:outlineLvl w:val="0"/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>РОССИЙСКАЯ ФЕДЕРАЦИЯ</w:t>
      </w:r>
    </w:p>
    <w:p w:rsidR="00F241C2" w:rsidRPr="004A32F7" w:rsidRDefault="00F241C2" w:rsidP="00F241C2">
      <w:pPr>
        <w:jc w:val="center"/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>КУРГАНСКАЯ ОБЛАСТЬ</w:t>
      </w:r>
    </w:p>
    <w:p w:rsidR="00F241C2" w:rsidRPr="004A32F7" w:rsidRDefault="00F241C2" w:rsidP="00F241C2">
      <w:pPr>
        <w:jc w:val="center"/>
        <w:outlineLvl w:val="0"/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>ВАРГАШИНСКИЙ РАЙОН</w:t>
      </w:r>
    </w:p>
    <w:p w:rsidR="00F241C2" w:rsidRPr="004A32F7" w:rsidRDefault="00F241C2" w:rsidP="00F241C2">
      <w:pPr>
        <w:jc w:val="center"/>
        <w:outlineLvl w:val="0"/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>ВАРГАШИНСКИЙ ПОССОВЕТ</w:t>
      </w:r>
    </w:p>
    <w:p w:rsidR="00F241C2" w:rsidRPr="004A32F7" w:rsidRDefault="00F241C2" w:rsidP="00F241C2">
      <w:pPr>
        <w:jc w:val="center"/>
        <w:outlineLvl w:val="0"/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>АДМИНИСТРАЦИЯ ВАРГАШИНСКОГО ПОССОВЕТА</w:t>
      </w:r>
    </w:p>
    <w:p w:rsidR="00F241C2" w:rsidRDefault="00F241C2" w:rsidP="00F241C2">
      <w:pPr>
        <w:jc w:val="center"/>
        <w:rPr>
          <w:b/>
          <w:sz w:val="28"/>
          <w:szCs w:val="28"/>
        </w:rPr>
      </w:pPr>
    </w:p>
    <w:p w:rsidR="00F241C2" w:rsidRPr="004A32F7" w:rsidRDefault="00F241C2" w:rsidP="00F241C2">
      <w:pPr>
        <w:jc w:val="center"/>
        <w:rPr>
          <w:b/>
          <w:sz w:val="28"/>
          <w:szCs w:val="28"/>
        </w:rPr>
      </w:pPr>
    </w:p>
    <w:p w:rsidR="00F241C2" w:rsidRPr="004A32F7" w:rsidRDefault="00F241C2" w:rsidP="00F241C2">
      <w:pPr>
        <w:jc w:val="center"/>
        <w:outlineLvl w:val="0"/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>ПОСТАНОВЛЕНИЕ</w:t>
      </w:r>
    </w:p>
    <w:p w:rsidR="00F241C2" w:rsidRDefault="00F241C2" w:rsidP="00F241C2">
      <w:pPr>
        <w:rPr>
          <w:b/>
          <w:sz w:val="28"/>
          <w:szCs w:val="28"/>
        </w:rPr>
      </w:pPr>
    </w:p>
    <w:p w:rsidR="00F241C2" w:rsidRPr="004A32F7" w:rsidRDefault="00F241C2" w:rsidP="00F241C2">
      <w:pPr>
        <w:rPr>
          <w:b/>
          <w:sz w:val="28"/>
          <w:szCs w:val="28"/>
        </w:rPr>
      </w:pPr>
    </w:p>
    <w:p w:rsidR="00F241C2" w:rsidRPr="004A32F7" w:rsidRDefault="00F241C2" w:rsidP="00F24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32F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B022D">
        <w:rPr>
          <w:b/>
          <w:sz w:val="28"/>
          <w:szCs w:val="28"/>
        </w:rPr>
        <w:t>16 января</w:t>
      </w:r>
      <w:r>
        <w:rPr>
          <w:b/>
          <w:sz w:val="28"/>
          <w:szCs w:val="28"/>
        </w:rPr>
        <w:t xml:space="preserve"> 202</w:t>
      </w:r>
      <w:r w:rsidR="005669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4A32F7">
        <w:rPr>
          <w:b/>
          <w:sz w:val="28"/>
          <w:szCs w:val="28"/>
        </w:rPr>
        <w:t xml:space="preserve"> №</w:t>
      </w:r>
      <w:r w:rsidR="001B022D">
        <w:rPr>
          <w:b/>
          <w:sz w:val="28"/>
          <w:szCs w:val="28"/>
        </w:rPr>
        <w:t xml:space="preserve"> 11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F241C2" w:rsidRPr="004A32F7" w:rsidRDefault="00F241C2" w:rsidP="00F241C2">
      <w:pPr>
        <w:rPr>
          <w:b/>
          <w:sz w:val="28"/>
          <w:szCs w:val="28"/>
        </w:rPr>
      </w:pPr>
      <w:r w:rsidRPr="004A32F7">
        <w:rPr>
          <w:b/>
          <w:sz w:val="28"/>
          <w:szCs w:val="28"/>
        </w:rPr>
        <w:t xml:space="preserve">р.п. </w:t>
      </w:r>
      <w:r>
        <w:rPr>
          <w:b/>
          <w:sz w:val="28"/>
          <w:szCs w:val="28"/>
        </w:rPr>
        <w:t>Варгаши</w:t>
      </w:r>
    </w:p>
    <w:p w:rsidR="0089306D" w:rsidRPr="00453A85" w:rsidRDefault="0089306D" w:rsidP="00F241C2">
      <w:pPr>
        <w:spacing w:line="274" w:lineRule="exact"/>
        <w:ind w:left="5387"/>
        <w:jc w:val="both"/>
        <w:rPr>
          <w:sz w:val="24"/>
          <w:szCs w:val="24"/>
        </w:rPr>
      </w:pPr>
      <w:r w:rsidRPr="00453A85">
        <w:rPr>
          <w:sz w:val="24"/>
          <w:szCs w:val="24"/>
        </w:rPr>
        <w:t xml:space="preserve"> </w:t>
      </w:r>
    </w:p>
    <w:p w:rsidR="0089306D" w:rsidRPr="00453A85" w:rsidRDefault="0089306D" w:rsidP="00F241C2">
      <w:pPr>
        <w:jc w:val="right"/>
        <w:rPr>
          <w:b/>
          <w:sz w:val="24"/>
          <w:szCs w:val="24"/>
        </w:rPr>
      </w:pPr>
    </w:p>
    <w:p w:rsidR="0089306D" w:rsidRPr="00F241C2" w:rsidRDefault="0089306D" w:rsidP="00F241C2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F241C2">
        <w:rPr>
          <w:b/>
          <w:bCs/>
          <w:noProof/>
          <w:sz w:val="28"/>
          <w:szCs w:val="28"/>
        </w:rPr>
        <w:t xml:space="preserve">Об утверждении Порядка учета бюджетных и денежных </w:t>
      </w:r>
      <w:r w:rsidRPr="00F241C2">
        <w:rPr>
          <w:b/>
          <w:sz w:val="28"/>
          <w:szCs w:val="28"/>
        </w:rPr>
        <w:t xml:space="preserve">обязательств получателей средств бюджета </w:t>
      </w:r>
      <w:r w:rsidR="005C2CB6" w:rsidRPr="00F241C2">
        <w:rPr>
          <w:b/>
          <w:sz w:val="28"/>
          <w:szCs w:val="28"/>
        </w:rPr>
        <w:t>Варгашинского поссовета</w:t>
      </w:r>
      <w:r w:rsidRPr="00F241C2">
        <w:rPr>
          <w:b/>
          <w:bCs/>
          <w:sz w:val="28"/>
          <w:szCs w:val="28"/>
        </w:rPr>
        <w:br/>
      </w:r>
    </w:p>
    <w:p w:rsidR="0089306D" w:rsidRPr="00F241C2" w:rsidRDefault="0089306D" w:rsidP="00F241C2">
      <w:pPr>
        <w:jc w:val="center"/>
        <w:rPr>
          <w:sz w:val="28"/>
          <w:szCs w:val="28"/>
        </w:rPr>
      </w:pPr>
    </w:p>
    <w:p w:rsidR="0089306D" w:rsidRDefault="0089306D" w:rsidP="00F241C2">
      <w:pPr>
        <w:ind w:firstLine="851"/>
        <w:jc w:val="both"/>
        <w:rPr>
          <w:sz w:val="28"/>
          <w:szCs w:val="28"/>
        </w:rPr>
      </w:pPr>
      <w:r w:rsidRPr="00F241C2">
        <w:rPr>
          <w:sz w:val="28"/>
          <w:szCs w:val="28"/>
        </w:rPr>
        <w:t>В соответствии со статьями 219, 219.2 Бюджетного кодекса Российской Федерации</w:t>
      </w:r>
      <w:r w:rsidR="00F241C2">
        <w:rPr>
          <w:sz w:val="28"/>
          <w:szCs w:val="28"/>
        </w:rPr>
        <w:t>, Администрация Варгашинского поссовета ПОСТАНОВЛЯЕТ:</w:t>
      </w:r>
    </w:p>
    <w:p w:rsidR="00F241C2" w:rsidRPr="00F241C2" w:rsidRDefault="00F241C2" w:rsidP="00F241C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41C2">
        <w:rPr>
          <w:sz w:val="28"/>
          <w:szCs w:val="28"/>
        </w:rPr>
        <w:t>Утвердить Порядок учета бюджетных и денежных обязательств получателей средств бюджета Варгашинского поссовета (далее - Порядок) согласно приложению.</w:t>
      </w:r>
    </w:p>
    <w:p w:rsidR="0089306D" w:rsidRDefault="0089306D" w:rsidP="00F241C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241C2">
        <w:rPr>
          <w:sz w:val="28"/>
          <w:szCs w:val="28"/>
        </w:rPr>
        <w:t xml:space="preserve">             1.1. Установить, что учет бюджетных обязательств получателей средств бюджета, не оплаченных до 01.01.202</w:t>
      </w:r>
      <w:r w:rsidR="005669A8">
        <w:rPr>
          <w:sz w:val="28"/>
          <w:szCs w:val="28"/>
        </w:rPr>
        <w:t>3</w:t>
      </w:r>
      <w:r w:rsidRPr="00F241C2">
        <w:rPr>
          <w:sz w:val="28"/>
          <w:szCs w:val="28"/>
        </w:rPr>
        <w:t xml:space="preserve">г., </w:t>
      </w:r>
      <w:r w:rsidR="00A875E4">
        <w:rPr>
          <w:sz w:val="28"/>
          <w:szCs w:val="28"/>
        </w:rPr>
        <w:t>закрываются</w:t>
      </w:r>
      <w:r w:rsidRPr="00F241C2">
        <w:rPr>
          <w:sz w:val="28"/>
          <w:szCs w:val="28"/>
        </w:rPr>
        <w:t xml:space="preserve"> в сумме остатка неисполненных бюджетных обязательств.</w:t>
      </w:r>
    </w:p>
    <w:p w:rsidR="005669A8" w:rsidRPr="005669A8" w:rsidRDefault="005669A8" w:rsidP="00F241C2">
      <w:pPr>
        <w:numPr>
          <w:ilvl w:val="0"/>
          <w:numId w:val="3"/>
        </w:numPr>
        <w:shd w:val="clear" w:color="auto" w:fill="FFFFFF"/>
        <w:tabs>
          <w:tab w:val="clear" w:pos="1425"/>
          <w:tab w:val="num" w:pos="1134"/>
        </w:tabs>
        <w:overflowPunct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</w:rPr>
      </w:pPr>
      <w:r w:rsidRPr="005669A8">
        <w:rPr>
          <w:sz w:val="28"/>
          <w:szCs w:val="28"/>
        </w:rPr>
        <w:t>Признать утратившим силу постановление Администрации Варгашинского поссовета от 23 ноября 2021 года № 267-р «Об утверждении Порядка учета бюджетных и денежных обязательств получателей средств бюджета Варгашинского поссовета».</w:t>
      </w:r>
    </w:p>
    <w:p w:rsidR="00F241C2" w:rsidRDefault="00F241C2" w:rsidP="00F24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Pr="00F241C2">
        <w:rPr>
          <w:sz w:val="28"/>
          <w:szCs w:val="28"/>
        </w:rPr>
        <w:t xml:space="preserve"> вступает в силу с 1 января 202</w:t>
      </w:r>
      <w:r w:rsidR="005669A8">
        <w:rPr>
          <w:sz w:val="28"/>
          <w:szCs w:val="28"/>
        </w:rPr>
        <w:t>3</w:t>
      </w:r>
      <w:r w:rsidRPr="00F241C2">
        <w:rPr>
          <w:sz w:val="28"/>
          <w:szCs w:val="28"/>
        </w:rPr>
        <w:t xml:space="preserve"> года.</w:t>
      </w:r>
    </w:p>
    <w:p w:rsidR="00F241C2" w:rsidRDefault="00F241C2" w:rsidP="00F241C2">
      <w:pPr>
        <w:tabs>
          <w:tab w:val="num" w:pos="0"/>
          <w:tab w:val="left" w:pos="851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1DC5">
        <w:rPr>
          <w:sz w:val="28"/>
          <w:szCs w:val="28"/>
        </w:rPr>
        <w:t xml:space="preserve">Контроль над выполнением настоящего </w:t>
      </w:r>
      <w:r>
        <w:rPr>
          <w:sz w:val="28"/>
          <w:szCs w:val="28"/>
        </w:rPr>
        <w:t>постановления</w:t>
      </w:r>
      <w:r w:rsidRPr="001C1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proofErr w:type="spellStart"/>
      <w:r>
        <w:rPr>
          <w:sz w:val="28"/>
          <w:szCs w:val="28"/>
        </w:rPr>
        <w:t>Ситкову</w:t>
      </w:r>
      <w:proofErr w:type="spellEnd"/>
      <w:r>
        <w:rPr>
          <w:sz w:val="28"/>
          <w:szCs w:val="28"/>
        </w:rPr>
        <w:t xml:space="preserve"> Л.В., начальника финансово-экономической службы, главного бухгалтера Администрации Варгашинского поссовета.</w:t>
      </w:r>
    </w:p>
    <w:p w:rsidR="0089306D" w:rsidRDefault="0089306D" w:rsidP="004F6569">
      <w:pPr>
        <w:jc w:val="both"/>
        <w:rPr>
          <w:sz w:val="24"/>
          <w:szCs w:val="24"/>
        </w:rPr>
      </w:pPr>
    </w:p>
    <w:p w:rsidR="00F241C2" w:rsidRDefault="00F241C2" w:rsidP="004F6569">
      <w:pPr>
        <w:jc w:val="both"/>
        <w:rPr>
          <w:sz w:val="24"/>
          <w:szCs w:val="24"/>
        </w:rPr>
      </w:pPr>
    </w:p>
    <w:p w:rsidR="00F241C2" w:rsidRDefault="00F241C2" w:rsidP="004F6569">
      <w:pPr>
        <w:jc w:val="both"/>
        <w:rPr>
          <w:sz w:val="24"/>
          <w:szCs w:val="24"/>
        </w:rPr>
      </w:pPr>
    </w:p>
    <w:p w:rsidR="00F241C2" w:rsidRDefault="00F241C2" w:rsidP="00F241C2">
      <w:pPr>
        <w:rPr>
          <w:sz w:val="28"/>
          <w:szCs w:val="28"/>
        </w:rPr>
      </w:pPr>
      <w:r>
        <w:rPr>
          <w:sz w:val="28"/>
          <w:szCs w:val="28"/>
        </w:rPr>
        <w:t>Глава Варгашинского поссовета                                                                 В.В.Иванов</w:t>
      </w:r>
    </w:p>
    <w:p w:rsidR="00F241C2" w:rsidRPr="00453A85" w:rsidRDefault="00F241C2" w:rsidP="004F6569">
      <w:pPr>
        <w:jc w:val="both"/>
        <w:rPr>
          <w:sz w:val="24"/>
          <w:szCs w:val="24"/>
        </w:rPr>
      </w:pPr>
    </w:p>
    <w:p w:rsidR="0089306D" w:rsidRPr="00453A85" w:rsidRDefault="0089306D" w:rsidP="004F6569">
      <w:pPr>
        <w:rPr>
          <w:sz w:val="24"/>
          <w:szCs w:val="24"/>
        </w:rPr>
      </w:pPr>
    </w:p>
    <w:p w:rsidR="0089306D" w:rsidRPr="00453A85" w:rsidRDefault="0089306D" w:rsidP="004F6569">
      <w:pPr>
        <w:rPr>
          <w:sz w:val="24"/>
          <w:szCs w:val="24"/>
        </w:rPr>
      </w:pPr>
      <w:r w:rsidRPr="00453A85">
        <w:rPr>
          <w:sz w:val="24"/>
          <w:szCs w:val="24"/>
        </w:rPr>
        <w:t xml:space="preserve"> </w:t>
      </w:r>
    </w:p>
    <w:p w:rsidR="0089306D" w:rsidRPr="008D7E04" w:rsidRDefault="0089306D" w:rsidP="004F6569"/>
    <w:p w:rsidR="0089306D" w:rsidRPr="008D7E04" w:rsidRDefault="0089306D" w:rsidP="004F6569"/>
    <w:p w:rsidR="0089306D" w:rsidRPr="008D7E04" w:rsidRDefault="0089306D" w:rsidP="004F6569"/>
    <w:p w:rsidR="0089306D" w:rsidRPr="008D7E04" w:rsidRDefault="0089306D" w:rsidP="004F6569"/>
    <w:p w:rsidR="0089306D" w:rsidRPr="008D7E04" w:rsidRDefault="0089306D" w:rsidP="004F6569"/>
    <w:p w:rsidR="0089306D" w:rsidRPr="008D7E04" w:rsidRDefault="0089306D" w:rsidP="004F6569"/>
    <w:p w:rsidR="0089306D" w:rsidRPr="008D7E04" w:rsidRDefault="0089306D" w:rsidP="00A330E7">
      <w:pPr>
        <w:ind w:firstLine="708"/>
      </w:pPr>
    </w:p>
    <w:p w:rsidR="0089306D" w:rsidRDefault="0089306D" w:rsidP="00A330E7">
      <w:pPr>
        <w:ind w:firstLine="708"/>
      </w:pPr>
    </w:p>
    <w:p w:rsidR="0089306D" w:rsidRDefault="0089306D" w:rsidP="00A330E7">
      <w:pPr>
        <w:ind w:firstLine="708"/>
      </w:pPr>
    </w:p>
    <w:p w:rsidR="002650F2" w:rsidRDefault="002650F2" w:rsidP="005803F7">
      <w:pPr>
        <w:pStyle w:val="Style9"/>
        <w:widowControl/>
        <w:spacing w:before="53" w:line="274" w:lineRule="exact"/>
        <w:ind w:left="6237"/>
        <w:jc w:val="center"/>
        <w:rPr>
          <w:rStyle w:val="FontStyle21"/>
          <w:rFonts w:ascii="Times New Roman" w:hAnsi="Times New Roman" w:cs="Times New Roman"/>
          <w:szCs w:val="22"/>
        </w:rPr>
      </w:pPr>
    </w:p>
    <w:tbl>
      <w:tblPr>
        <w:tblW w:w="0" w:type="auto"/>
        <w:tblLook w:val="01E0"/>
      </w:tblPr>
      <w:tblGrid>
        <w:gridCol w:w="5328"/>
        <w:gridCol w:w="4809"/>
      </w:tblGrid>
      <w:tr w:rsidR="002650F2" w:rsidRPr="001149EA" w:rsidTr="000E600E">
        <w:tc>
          <w:tcPr>
            <w:tcW w:w="5328" w:type="dxa"/>
          </w:tcPr>
          <w:p w:rsidR="002650F2" w:rsidRDefault="002650F2" w:rsidP="000E600E">
            <w:pPr>
              <w:rPr>
                <w:sz w:val="28"/>
                <w:szCs w:val="28"/>
              </w:rPr>
            </w:pPr>
          </w:p>
          <w:p w:rsidR="002650F2" w:rsidRDefault="002650F2" w:rsidP="000E600E">
            <w:pPr>
              <w:rPr>
                <w:sz w:val="28"/>
                <w:szCs w:val="28"/>
              </w:rPr>
            </w:pPr>
          </w:p>
          <w:p w:rsidR="002650F2" w:rsidRDefault="002650F2" w:rsidP="000E600E">
            <w:pPr>
              <w:rPr>
                <w:sz w:val="28"/>
                <w:szCs w:val="28"/>
              </w:rPr>
            </w:pPr>
          </w:p>
          <w:p w:rsidR="002650F2" w:rsidRPr="001149EA" w:rsidRDefault="002650F2" w:rsidP="000E600E">
            <w:r w:rsidRPr="001149EA">
              <w:rPr>
                <w:sz w:val="28"/>
                <w:szCs w:val="28"/>
              </w:rPr>
              <w:t xml:space="preserve">          </w:t>
            </w:r>
            <w:r w:rsidRPr="001149EA">
              <w:t xml:space="preserve">           </w:t>
            </w:r>
          </w:p>
          <w:p w:rsidR="002650F2" w:rsidRPr="001149EA" w:rsidRDefault="002650F2" w:rsidP="000E600E"/>
        </w:tc>
        <w:tc>
          <w:tcPr>
            <w:tcW w:w="4809" w:type="dxa"/>
          </w:tcPr>
          <w:p w:rsidR="002650F2" w:rsidRPr="001149EA" w:rsidRDefault="002650F2" w:rsidP="000E600E">
            <w:pPr>
              <w:jc w:val="both"/>
            </w:pPr>
            <w:r w:rsidRPr="001149EA">
              <w:t>Приложение 1</w:t>
            </w:r>
          </w:p>
          <w:p w:rsidR="002650F2" w:rsidRPr="001149EA" w:rsidRDefault="002650F2" w:rsidP="000E600E">
            <w:pPr>
              <w:jc w:val="both"/>
            </w:pPr>
            <w:r w:rsidRPr="001149EA">
              <w:t xml:space="preserve">к постановлению Администрации Варгашинского поссовета </w:t>
            </w:r>
            <w:r>
              <w:t xml:space="preserve">от </w:t>
            </w:r>
            <w:r w:rsidR="00957EF9">
              <w:t xml:space="preserve">16 января </w:t>
            </w:r>
            <w:r w:rsidRPr="001149EA">
              <w:t>20</w:t>
            </w:r>
            <w:r>
              <w:t>2</w:t>
            </w:r>
            <w:r w:rsidR="005669A8">
              <w:t>2</w:t>
            </w:r>
            <w:r w:rsidRPr="001149EA">
              <w:t xml:space="preserve"> года №</w:t>
            </w:r>
            <w:r w:rsidR="00957EF9">
              <w:t xml:space="preserve"> 11</w:t>
            </w:r>
            <w:r w:rsidRPr="001149EA">
              <w:t xml:space="preserve">   «</w:t>
            </w:r>
            <w:r w:rsidRPr="002650F2">
              <w:rPr>
                <w:bCs/>
                <w:noProof/>
              </w:rPr>
              <w:t xml:space="preserve">Об утверждении Порядка учета бюджетных и денежных </w:t>
            </w:r>
            <w:r w:rsidRPr="002650F2">
              <w:t>обязательств получателей средств бюджета Варгашинского поссовета</w:t>
            </w:r>
            <w:r w:rsidRPr="001149EA">
              <w:t>»</w:t>
            </w:r>
          </w:p>
          <w:p w:rsidR="002650F2" w:rsidRPr="001149EA" w:rsidRDefault="002650F2" w:rsidP="000E600E">
            <w:pPr>
              <w:jc w:val="both"/>
            </w:pPr>
          </w:p>
        </w:tc>
      </w:tr>
    </w:tbl>
    <w:p w:rsidR="0089306D" w:rsidRPr="008D7E04" w:rsidRDefault="0089306D" w:rsidP="00F91B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8D7E04">
        <w:rPr>
          <w:rFonts w:ascii="Times New Roman" w:hAnsi="Times New Roman" w:cs="Times New Roman"/>
          <w:sz w:val="28"/>
          <w:szCs w:val="28"/>
        </w:rPr>
        <w:t>ПОРЯДОК</w:t>
      </w:r>
    </w:p>
    <w:p w:rsidR="0089306D" w:rsidRPr="008D7E04" w:rsidRDefault="00893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</w:p>
    <w:p w:rsidR="0089306D" w:rsidRPr="008D7E04" w:rsidRDefault="008930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1. Настоящий Порядок учета бюджетных и денежных обязательств получателей 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исполнения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по расходам в части учета Управлением Федерального казначейства по Курганской области (далее - Управление) бюджетных и денежных обязательств получателей 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(далее - соответственно бюджетные обязательства, денежные обязательства).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2.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и денежных обязательств осуществляется на основании </w:t>
      </w:r>
      <w:hyperlink r:id="rId7" w:history="1">
        <w:r w:rsidRPr="008D7E04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бюджетном обязательстве, содержащих </w:t>
      </w:r>
      <w:hyperlink w:anchor="P264" w:history="1">
        <w:r w:rsidRPr="008D7E0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согласно приложению 1 к приказу Минфина России от 30.10.2020г.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04">
        <w:rPr>
          <w:rFonts w:ascii="Times New Roman" w:hAnsi="Times New Roman" w:cs="Times New Roman"/>
          <w:sz w:val="28"/>
          <w:szCs w:val="28"/>
        </w:rPr>
        <w:t xml:space="preserve">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  (далее – Порядок Минфина России и Сведения о бюджетном обязательстве соответственно), и </w:t>
      </w:r>
      <w:hyperlink r:id="rId8" w:history="1">
        <w:r w:rsidRPr="008D7E04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денежном обязательстве, содержащих </w:t>
      </w:r>
      <w:hyperlink w:anchor="P415" w:history="1">
        <w:r w:rsidRPr="008D7E04">
          <w:rPr>
            <w:rFonts w:ascii="Times New Roman" w:hAnsi="Times New Roman" w:cs="Times New Roman"/>
            <w:sz w:val="28"/>
            <w:szCs w:val="28"/>
          </w:rPr>
          <w:t>информацию</w:t>
        </w:r>
        <w:proofErr w:type="gramEnd"/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 Минфина России (далее - Сведения о денежном обязательстве), сформированных получателями 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или Управлением в случаях, установленных настоящим Порядком.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4. Сведения о бюджетном обязательстве и Сведения о денежном обязательстве формируются в форме электронного документа в системе удаленного финансового документооборота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. При отсутствии технической возможности или электронного документооборота с применением электронной подписи Сведения о бюджетном обязательстве, Сведения о денежном обязательстве предоставляются в Управление на бумажном носителе.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lastRenderedPageBreak/>
        <w:t xml:space="preserve">5. Лица, имеющие право действовать от имени получателя 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II. Порядок учета бюджетных обязательств получателей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650F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8D7E04">
        <w:rPr>
          <w:rFonts w:ascii="Times New Roman" w:hAnsi="Times New Roman" w:cs="Times New Roman"/>
          <w:sz w:val="28"/>
          <w:szCs w:val="28"/>
        </w:rPr>
        <w:t>6.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возникшим:</w:t>
      </w:r>
      <w:bookmarkStart w:id="3" w:name="P64"/>
      <w:bookmarkEnd w:id="3"/>
    </w:p>
    <w:p w:rsidR="0089306D" w:rsidRPr="008D7E04" w:rsidRDefault="00CF2515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9306D" w:rsidRPr="008D7E04">
        <w:rPr>
          <w:rFonts w:ascii="Times New Roman" w:hAnsi="Times New Roman" w:cs="Times New Roman"/>
          <w:sz w:val="28"/>
          <w:szCs w:val="28"/>
        </w:rPr>
        <w:t xml:space="preserve">в соответствии с исполнительным документом (исполнительный лист, судебный приказ) (далее - исполнительный документ), предусматривающим обращение взыскания на средства бюджета </w:t>
      </w:r>
      <w:r w:rsidR="00345F1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="0089306D" w:rsidRPr="008D7E04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его казенного учреждения;</w:t>
      </w:r>
      <w:bookmarkStart w:id="4" w:name="P72"/>
      <w:bookmarkEnd w:id="4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в соответствии с решением налогового органа о взыскании налога, сбора, пеней и штрафов (далее - решение налогового органа);</w:t>
      </w:r>
      <w:bookmarkStart w:id="5" w:name="P73"/>
      <w:bookmarkEnd w:id="5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в соответствии с мировым соглашением, утвержденным судом (далее – мировое соглашение);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в соответствии с законом, иным нормативным правовым актом, в том числе по публичным нормативным обязательствам, связанным с социальными выплатами населению, с предоставлением платежей, взносов (за исключением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назначение);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>в соответствии с исполнительным документом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решению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исключением судебных актов о взыскании денежных сре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орядке субсидиарной ответственности главных распорядителей средств бюджета </w:t>
      </w:r>
      <w:r w:rsidR="00345F1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);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о предоставлении средств из резервного фонда Администрации </w:t>
      </w:r>
      <w:r w:rsidR="00345F1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в связи с возмещением средств из бюджета </w:t>
      </w:r>
      <w:r w:rsidR="00345F1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государственным внебюджетным фондам;</w:t>
      </w:r>
    </w:p>
    <w:p w:rsidR="0089306D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lastRenderedPageBreak/>
        <w:t>в связи с обслуживанием муниципального долга;</w:t>
      </w:r>
    </w:p>
    <w:p w:rsidR="007809EE" w:rsidRDefault="007809EE" w:rsidP="00780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документом, не определенным абзацами первым-</w:t>
      </w:r>
      <w:r w:rsidR="003F6098">
        <w:rPr>
          <w:rFonts w:ascii="Times New Roman" w:hAnsi="Times New Roman" w:cs="Times New Roman"/>
          <w:sz w:val="28"/>
          <w:szCs w:val="28"/>
        </w:rPr>
        <w:t>седьмым</w:t>
      </w:r>
      <w:r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DF1858">
        <w:rPr>
          <w:rFonts w:ascii="Times New Roman" w:hAnsi="Times New Roman" w:cs="Times New Roman"/>
          <w:sz w:val="28"/>
          <w:szCs w:val="28"/>
        </w:rPr>
        <w:t>6</w:t>
      </w:r>
      <w:r w:rsidR="00CF251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 возникает бюджетное обязательство получателя средств бюджета Варгашинского поссовета.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7. Сведения о бюджетном обязательстве, возникшем на основании </w:t>
      </w:r>
      <w:r w:rsidR="00B9236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8D7E04">
        <w:rPr>
          <w:rFonts w:ascii="Times New Roman" w:hAnsi="Times New Roman" w:cs="Times New Roman"/>
          <w:sz w:val="28"/>
          <w:szCs w:val="28"/>
        </w:rPr>
        <w:t>(далее - документ-основание), направляются в Управление не позднее десяти рабочих дней со дня</w:t>
      </w:r>
      <w:r w:rsidR="00067EF8">
        <w:rPr>
          <w:rFonts w:ascii="Times New Roman" w:hAnsi="Times New Roman" w:cs="Times New Roman"/>
          <w:sz w:val="28"/>
          <w:szCs w:val="28"/>
        </w:rPr>
        <w:t xml:space="preserve"> поступления документов</w:t>
      </w:r>
      <w:r w:rsidRPr="008D7E04">
        <w:rPr>
          <w:rFonts w:ascii="Times New Roman" w:hAnsi="Times New Roman" w:cs="Times New Roman"/>
          <w:sz w:val="28"/>
          <w:szCs w:val="28"/>
        </w:rPr>
        <w:t>, вступления в силу соответствующего нормативного правового акта</w:t>
      </w:r>
      <w:r w:rsidR="00067EF8">
        <w:rPr>
          <w:rFonts w:ascii="Times New Roman" w:hAnsi="Times New Roman" w:cs="Times New Roman"/>
          <w:sz w:val="28"/>
          <w:szCs w:val="28"/>
        </w:rPr>
        <w:t xml:space="preserve"> указанных в пункте 6</w:t>
      </w:r>
      <w:r w:rsidRPr="008D7E04">
        <w:rPr>
          <w:rFonts w:ascii="Times New Roman" w:hAnsi="Times New Roman" w:cs="Times New Roman"/>
          <w:sz w:val="28"/>
          <w:szCs w:val="28"/>
        </w:rPr>
        <w:t>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Бюджетные обязательства, возникающие у получателей средств бюджета </w:t>
      </w:r>
      <w:r w:rsidR="00E6042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по основаниям, предусмотренным </w:t>
      </w:r>
      <w:hyperlink w:anchor="P70" w:history="1">
        <w:r w:rsidRPr="008D7E04">
          <w:rPr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8D7E04">
          <w:rPr>
            <w:rFonts w:ascii="Times New Roman" w:hAnsi="Times New Roman" w:cs="Times New Roman"/>
            <w:sz w:val="28"/>
            <w:szCs w:val="28"/>
          </w:rPr>
          <w:t>третьим подпункта пункта 6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Порядка, принимаются к учету в соответствии с </w:t>
      </w:r>
      <w:hyperlink w:anchor="P133" w:history="1">
        <w:r w:rsidRPr="008D7E04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Бюджетные обязательства, возникающие у получателей средств бюджета </w:t>
      </w:r>
      <w:r w:rsidR="00E6042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по основаниям, предусмотренным </w:t>
      </w:r>
      <w:hyperlink w:anchor="P73" w:history="1">
        <w:r w:rsidRPr="008D7E04">
          <w:rPr>
            <w:rFonts w:ascii="Times New Roman" w:hAnsi="Times New Roman" w:cs="Times New Roman"/>
            <w:sz w:val="28"/>
            <w:szCs w:val="28"/>
          </w:rPr>
          <w:t>абзацами четвертым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r w:rsidR="00CF2515">
        <w:rPr>
          <w:rFonts w:ascii="Times New Roman" w:hAnsi="Times New Roman" w:cs="Times New Roman"/>
          <w:sz w:val="28"/>
          <w:szCs w:val="28"/>
        </w:rPr>
        <w:t>–</w:t>
      </w:r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r w:rsidR="003F6098">
        <w:rPr>
          <w:rFonts w:ascii="Times New Roman" w:hAnsi="Times New Roman" w:cs="Times New Roman"/>
          <w:sz w:val="28"/>
          <w:szCs w:val="28"/>
        </w:rPr>
        <w:t>восьмым</w:t>
      </w:r>
      <w:r w:rsidR="00CF2515">
        <w:rPr>
          <w:rFonts w:ascii="Times New Roman" w:hAnsi="Times New Roman" w:cs="Times New Roman"/>
          <w:sz w:val="28"/>
          <w:szCs w:val="28"/>
        </w:rPr>
        <w:t xml:space="preserve"> </w:t>
      </w:r>
      <w:r w:rsidRPr="008D7E04">
        <w:rPr>
          <w:rFonts w:ascii="Times New Roman" w:hAnsi="Times New Roman" w:cs="Times New Roman"/>
          <w:sz w:val="28"/>
          <w:szCs w:val="28"/>
        </w:rPr>
        <w:t xml:space="preserve">Порядка, принимаются к учету на основании принятых к исполнению Управлением распоряжений о совершении казначейских платежей, представленных для оплаты денежных обязательств получателями средств бюджета </w:t>
      </w:r>
      <w:r w:rsidR="00E6042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8D7E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E6042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бюджета </w:t>
      </w:r>
      <w:r w:rsidR="00E6042E">
        <w:rPr>
          <w:rFonts w:ascii="Times New Roman" w:hAnsi="Times New Roman" w:cs="Times New Roman"/>
          <w:sz w:val="28"/>
          <w:szCs w:val="28"/>
        </w:rPr>
        <w:t>Варгашинского</w:t>
      </w:r>
      <w:proofErr w:type="gramEnd"/>
      <w:r w:rsidR="00E6042E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E6042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D7E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D7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42E" w:rsidRPr="00E6042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(далее - Порядок санкционирования), и в срок, установленный </w:t>
      </w:r>
      <w:hyperlink r:id="rId10" w:history="1">
        <w:r w:rsidRPr="008D7E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санкционирования для проверки указанных документов.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на основании мирового соглашения, направляются в Управление не позднее 65 дней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в силу определения суда об утверждении мирового соглашения.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>Сведения о бюджетном обязательстве, возникшем на основании мирового соглашения, нормативного правового акта о предоставлении субсидии юридическому лицу, направляются в Управление с приложением копии указанного договора (документа о внесении изменений в договор), мирового соглашения и определения суда о его утверждении, соглашения о предоставлении субсидии юридическому лицу, нормативного правового акта о предоставлении субсидии юридическому лицу, в форме электронной копии документа на бумажном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="00E6042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.</w:t>
      </w:r>
      <w:bookmarkStart w:id="6" w:name="P102"/>
      <w:bookmarkEnd w:id="6"/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9.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10.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  <w:bookmarkStart w:id="7" w:name="P104"/>
      <w:bookmarkEnd w:id="7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11. Постановка на учет бюджетных обязательств (внесение изменений в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поставленные на учет бюджетные обязательства) осуществляется Управлением в течение </w:t>
      </w:r>
      <w:r w:rsidR="002769BD">
        <w:rPr>
          <w:rFonts w:ascii="Times New Roman" w:hAnsi="Times New Roman" w:cs="Times New Roman"/>
          <w:sz w:val="28"/>
          <w:szCs w:val="28"/>
        </w:rPr>
        <w:t>одного</w:t>
      </w:r>
      <w:r w:rsidRPr="008D7E0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769BD">
        <w:rPr>
          <w:rFonts w:ascii="Times New Roman" w:hAnsi="Times New Roman" w:cs="Times New Roman"/>
          <w:sz w:val="28"/>
          <w:szCs w:val="28"/>
        </w:rPr>
        <w:t>его</w:t>
      </w:r>
      <w:r w:rsidRPr="008D7E04">
        <w:rPr>
          <w:rFonts w:ascii="Times New Roman" w:hAnsi="Times New Roman" w:cs="Times New Roman"/>
          <w:sz w:val="28"/>
          <w:szCs w:val="28"/>
        </w:rPr>
        <w:t xml:space="preserve"> дней после проверки Сведений о бюджетном обязательстве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>:</w:t>
      </w:r>
      <w:bookmarkStart w:id="8" w:name="P105"/>
      <w:bookmarkEnd w:id="8"/>
    </w:p>
    <w:p w:rsidR="0089306D" w:rsidRPr="008D7E04" w:rsidRDefault="0089306D" w:rsidP="00DF2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1) соответствие информации о бюджетном обязательстве, указанной в Сведениях о бюджетном обязательстве, документам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E04">
        <w:rPr>
          <w:rFonts w:ascii="Times New Roman" w:hAnsi="Times New Roman" w:cs="Times New Roman"/>
          <w:sz w:val="28"/>
          <w:szCs w:val="28"/>
        </w:rPr>
        <w:t xml:space="preserve">основаниям, подлежащим представлению получателями средств бюджета </w:t>
      </w:r>
      <w:r w:rsidR="0001313E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в Управление для постановки на учет бюджетных обязательств в соответствии с пунктами 7 и 8 настоящего Порядка;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2) соответствие информации о бюджетном обязательстве, указанной в Сведениях о бюджетном обязательстве, составу </w:t>
      </w:r>
      <w:hyperlink w:anchor="P264" w:history="1">
        <w:r w:rsidRPr="008D7E04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8D7E04">
        <w:rPr>
          <w:rFonts w:ascii="Times New Roman" w:hAnsi="Times New Roman" w:cs="Times New Roman"/>
          <w:sz w:val="28"/>
          <w:szCs w:val="28"/>
        </w:rPr>
        <w:t>, подлежащей включению в Сведения о бюджетном обязательстве в соответствии с приложением 1 к Порядку Минфина России;</w:t>
      </w:r>
      <w:bookmarkStart w:id="9" w:name="P107"/>
      <w:bookmarkEnd w:id="9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3) не превышение суммы бюджетного обязательства по соответствующим кодам классификации расходов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над суммой неиспользованных лимитов бюджетных обязательств, отраженных в установленном порядке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  <w:bookmarkStart w:id="10" w:name="P109"/>
      <w:bookmarkEnd w:id="10"/>
    </w:p>
    <w:p w:rsidR="0089306D" w:rsidRPr="008D7E04" w:rsidRDefault="0089306D" w:rsidP="00761E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4) соответствие предмета бюджетного обязательства, указанного в Сведениях о бюджетном обязательстве, коду вида (кодам видов) расходов классификации расходов бюджетов бюджетной системы Российской Федерации, указанному по соответствующей строке данных Сведений.</w:t>
      </w:r>
      <w:bookmarkStart w:id="11" w:name="P114"/>
      <w:bookmarkEnd w:id="11"/>
    </w:p>
    <w:p w:rsidR="0089306D" w:rsidRPr="008D7E04" w:rsidRDefault="0089306D" w:rsidP="0027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12. В случае представления в Управление Сведений о бюджетном обязательстве на бумажном носителе в дополнение к проверке, предусмотренной пунктом 11 настоящего Порядка, также осуществляется проверка Сведений о бюджетном обязательстве на:</w:t>
      </w:r>
    </w:p>
    <w:p w:rsidR="0089306D" w:rsidRPr="008D7E04" w:rsidRDefault="0089306D" w:rsidP="00273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1) 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носителе;</w:t>
      </w:r>
    </w:p>
    <w:p w:rsidR="0089306D" w:rsidRPr="008D7E04" w:rsidRDefault="0089306D" w:rsidP="003D2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2) соответствие подписей лиц, имеющих право подписывать Сведения о бюджетном обязательстве от имени получателя средств </w:t>
      </w:r>
      <w:proofErr w:type="spellStart"/>
      <w:r w:rsidRPr="008D7E04">
        <w:rPr>
          <w:rFonts w:ascii="Times New Roman" w:hAnsi="Times New Roman" w:cs="Times New Roman"/>
          <w:sz w:val="28"/>
          <w:szCs w:val="28"/>
        </w:rPr>
        <w:t>бюджета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2A22DD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имеющимся в Управлении образцам, представленным получателем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открытия соответствующего лицевого счета.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101" w:history="1">
        <w:r w:rsidRPr="008D7E04">
          <w:rPr>
            <w:rFonts w:ascii="Times New Roman" w:hAnsi="Times New Roman" w:cs="Times New Roman"/>
            <w:sz w:val="28"/>
            <w:szCs w:val="28"/>
          </w:rPr>
          <w:t>пунктами 8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Pr="008D7E0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D7E04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постановке на учет (изменении) бюджетного обязательства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(далее - Извещение о бюджетном обязательстве).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получателю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Управлением:</w:t>
      </w:r>
    </w:p>
    <w:p w:rsidR="0089306D" w:rsidRPr="008D7E04" w:rsidRDefault="0089306D" w:rsidP="005C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1)</w:t>
      </w:r>
      <w:r w:rsidRPr="008D7E04">
        <w:rPr>
          <w:rFonts w:ascii="Times New Roman" w:hAnsi="Times New Roman" w:cs="Times New Roman"/>
          <w:sz w:val="28"/>
          <w:szCs w:val="28"/>
        </w:rPr>
        <w:tab/>
        <w:t xml:space="preserve">в форме электронного документа, подписанного электронной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>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89306D" w:rsidRPr="008D7E04" w:rsidRDefault="0089306D" w:rsidP="005C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2)</w:t>
      </w:r>
      <w:r w:rsidRPr="008D7E04">
        <w:rPr>
          <w:rFonts w:ascii="Times New Roman" w:hAnsi="Times New Roman" w:cs="Times New Roman"/>
          <w:sz w:val="28"/>
          <w:szCs w:val="28"/>
        </w:rPr>
        <w:tab/>
        <w:t>на бумажном носителе по форме, утвержденной приложением 12 к Порядку Минфина России, - в отношении Сведений о бюджетном обязательстве, представленных на бумажном носителе.</w:t>
      </w:r>
    </w:p>
    <w:p w:rsidR="0089306D" w:rsidRPr="008D7E04" w:rsidRDefault="0089306D" w:rsidP="005C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3)</w:t>
      </w:r>
      <w:r w:rsidRPr="008D7E04">
        <w:rPr>
          <w:rFonts w:ascii="Times New Roman" w:hAnsi="Times New Roman" w:cs="Times New Roman"/>
          <w:sz w:val="28"/>
          <w:szCs w:val="28"/>
        </w:rPr>
        <w:tab/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с 1 по 8 разряд - код получателя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с 11 по 19 разряд - номер бюджетного обязательства, присваиваемый Управлением в рамках одного календарного года.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14. Одно поставленное на учет бюджетное обязательство может содержать несколько кодов классификации расходов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15.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01" w:history="1">
        <w:r w:rsidRPr="008D7E04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D7E04">
        <w:rPr>
          <w:rFonts w:ascii="Times New Roman" w:hAnsi="Times New Roman" w:cs="Times New Roman"/>
          <w:sz w:val="28"/>
          <w:szCs w:val="28"/>
        </w:rPr>
        <w:t>, подпунктами 1, 2, 4</w:t>
      </w:r>
      <w:hyperlink w:anchor="P109" w:history="1">
        <w:r w:rsidRPr="008D7E04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Порядка, Управление в срок, установленный в </w:t>
      </w:r>
      <w:hyperlink w:anchor="P104" w:history="1">
        <w:r w:rsidRPr="008D7E0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Уведомление (Протокол) в электронном виде с указанием причины, по которой не осуществляется постановка на учет бюджетного обязательства (далее - Протокол), - в отношении Сведений о бюджетном обязательстве, представленных в форме электронного документа;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отказа, - в отношении Сведений о бюджетных обязательствах, представленных на бумажном носителе;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08" w:history="1">
        <w:r w:rsidRPr="008D7E04">
          <w:rPr>
            <w:rFonts w:ascii="Times New Roman" w:hAnsi="Times New Roman" w:cs="Times New Roman"/>
            <w:sz w:val="28"/>
            <w:szCs w:val="28"/>
          </w:rPr>
          <w:t>подпунктом 3 пункта 11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Порядка, Управление: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подпунктом </w:t>
      </w:r>
      <w:hyperlink w:anchor="P63" w:history="1">
        <w:r w:rsidRPr="008D7E04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="001C7EC5">
        <w:rPr>
          <w:rFonts w:ascii="Times New Roman" w:hAnsi="Times New Roman" w:cs="Times New Roman"/>
          <w:sz w:val="28"/>
          <w:szCs w:val="28"/>
        </w:rPr>
        <w:t>.1.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Порядка,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Извещение о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 xml:space="preserve">бюджетном обязательстве с указанием информации, предусмотренной </w:t>
      </w:r>
      <w:hyperlink w:anchor="P114" w:history="1">
        <w:r w:rsidRPr="008D7E04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получателю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и главному распорядителю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 бюджета </w:t>
      </w:r>
      <w:r w:rsidR="002A22DD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D7E0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превышении бюджетным обязательством неиспользованных лимитов бюджетных обязательств (далее – Уведомление о превышении) по форме, утвержденной приложением 4 к Порядку Минфина России;</w:t>
      </w:r>
    </w:p>
    <w:p w:rsidR="0089306D" w:rsidRPr="008D7E04" w:rsidRDefault="0089306D" w:rsidP="00DE0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16. В бюджетные обязательства, поставленные на учет до начала текущего финансового года,</w:t>
      </w:r>
      <w:r w:rsidR="000B7FC6">
        <w:rPr>
          <w:rFonts w:ascii="Times New Roman" w:hAnsi="Times New Roman" w:cs="Times New Roman"/>
          <w:sz w:val="28"/>
          <w:szCs w:val="28"/>
        </w:rPr>
        <w:t xml:space="preserve"> и которые прошли перерегистрацию по бюджетным и денежным обязательствам </w:t>
      </w:r>
      <w:r w:rsidR="00CD1790">
        <w:rPr>
          <w:rFonts w:ascii="Times New Roman" w:hAnsi="Times New Roman" w:cs="Times New Roman"/>
          <w:sz w:val="28"/>
          <w:szCs w:val="28"/>
        </w:rPr>
        <w:t xml:space="preserve">в </w:t>
      </w:r>
      <w:r w:rsidR="000B7FC6">
        <w:rPr>
          <w:rFonts w:ascii="Times New Roman" w:hAnsi="Times New Roman" w:cs="Times New Roman"/>
          <w:sz w:val="28"/>
          <w:szCs w:val="28"/>
        </w:rPr>
        <w:t>Федеральн</w:t>
      </w:r>
      <w:r w:rsidR="00CD1790">
        <w:rPr>
          <w:rFonts w:ascii="Times New Roman" w:hAnsi="Times New Roman" w:cs="Times New Roman"/>
          <w:sz w:val="28"/>
          <w:szCs w:val="28"/>
        </w:rPr>
        <w:t>о</w:t>
      </w:r>
      <w:r w:rsidR="000B7FC6">
        <w:rPr>
          <w:rFonts w:ascii="Times New Roman" w:hAnsi="Times New Roman" w:cs="Times New Roman"/>
          <w:sz w:val="28"/>
          <w:szCs w:val="28"/>
        </w:rPr>
        <w:t>м казначейств</w:t>
      </w:r>
      <w:r w:rsidR="00CD1790">
        <w:rPr>
          <w:rFonts w:ascii="Times New Roman" w:hAnsi="Times New Roman" w:cs="Times New Roman"/>
          <w:sz w:val="28"/>
          <w:szCs w:val="28"/>
        </w:rPr>
        <w:t>е</w:t>
      </w:r>
      <w:r w:rsidRPr="008D7E04">
        <w:rPr>
          <w:rFonts w:ascii="Times New Roman" w:hAnsi="Times New Roman" w:cs="Times New Roman"/>
          <w:sz w:val="28"/>
          <w:szCs w:val="28"/>
        </w:rPr>
        <w:t xml:space="preserve"> исполнение которых осуществляется в текущем финансовом году, Управлением </w:t>
      </w:r>
      <w:r w:rsidR="000B7FC6">
        <w:rPr>
          <w:rFonts w:ascii="Times New Roman" w:hAnsi="Times New Roman" w:cs="Times New Roman"/>
          <w:sz w:val="28"/>
          <w:szCs w:val="28"/>
        </w:rPr>
        <w:t>закрыва</w:t>
      </w:r>
      <w:r w:rsidR="00CD1790">
        <w:rPr>
          <w:rFonts w:ascii="Times New Roman" w:hAnsi="Times New Roman" w:cs="Times New Roman"/>
          <w:sz w:val="28"/>
          <w:szCs w:val="28"/>
        </w:rPr>
        <w:t>ются.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Внесение изменений в неисполненное на конец отчетного финансового года бюджетное обязательство</w:t>
      </w:r>
      <w:r w:rsidR="00CD1790">
        <w:rPr>
          <w:rFonts w:ascii="Times New Roman" w:hAnsi="Times New Roman" w:cs="Times New Roman"/>
          <w:sz w:val="28"/>
          <w:szCs w:val="28"/>
        </w:rPr>
        <w:t xml:space="preserve"> </w:t>
      </w:r>
      <w:r w:rsidRPr="008D7E04">
        <w:rPr>
          <w:rFonts w:ascii="Times New Roman" w:hAnsi="Times New Roman" w:cs="Times New Roman"/>
          <w:sz w:val="28"/>
          <w:szCs w:val="28"/>
        </w:rPr>
        <w:t>осуществляется до 1 марта текущего финансового года, в соответствии с пунктом 9 Порядка (при необходимости).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89306D" w:rsidRPr="008D7E04" w:rsidRDefault="0089306D" w:rsidP="00F02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17. В случае ликвидации, реорганизации получателя средств бюджета </w:t>
      </w:r>
      <w:r w:rsidR="005C458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обязательства, в части аннулирования неисполненных бюджетных обязательств.</w:t>
      </w:r>
    </w:p>
    <w:p w:rsidR="0089306D" w:rsidRPr="008D7E04" w:rsidRDefault="0089306D" w:rsidP="00EC78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33"/>
      <w:bookmarkEnd w:id="12"/>
      <w:r w:rsidRPr="008D7E04">
        <w:rPr>
          <w:rFonts w:ascii="Times New Roman" w:hAnsi="Times New Roman" w:cs="Times New Roman"/>
          <w:sz w:val="28"/>
          <w:szCs w:val="28"/>
        </w:rPr>
        <w:t>III. Особенности учета бюджетных обязательств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органов,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 мировым соглашениям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в соответствии с исполнительным документом, решением налогового органа направляются в Управление одновременно с представлением в установленном порядке получателем средств бюджета </w:t>
      </w:r>
      <w:r w:rsidR="005C458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5C458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по исполнению исполнительного документа, решения налогового органа.</w:t>
      </w:r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19. В случае, если в Управлении ранее было учтено бюджетное обязательство, вследствие: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- неисполнения которого выдан исполнительный документ, решение налогового органа;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- неисполнения (нарушение условий исполнения) которого в дальнейшем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>было заключено мировое соглашение,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 то одновременно со Сведениями о бюджетном обязательстве, сформированными в соответствии с исполнительным документом, решением налогового органа, мировым соглашением, получателем средств бюджета </w:t>
      </w:r>
      <w:r w:rsidR="005C458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, направляются в Управление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органа, мировом соглашении.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 </w:t>
      </w:r>
      <w:r w:rsidR="005C458F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.</w:t>
      </w:r>
    </w:p>
    <w:p w:rsidR="0089306D" w:rsidRPr="008D7E04" w:rsidRDefault="0089306D" w:rsidP="00791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бюджета </w:t>
      </w:r>
      <w:r w:rsidR="003B4A27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Управлением вносятся изменения в части аннулирования неисполненного бюджетного обязательства.</w:t>
      </w:r>
      <w:proofErr w:type="gramEnd"/>
    </w:p>
    <w:p w:rsidR="0089306D" w:rsidRPr="008D7E04" w:rsidRDefault="0089306D" w:rsidP="00791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IV. Порядок учета денежных обязательств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22.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из: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а) предусмотренного </w:t>
      </w:r>
      <w:hyperlink r:id="rId13" w:history="1">
        <w:r w:rsidRPr="008D7E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санкционирования документа, подтверждающего возникновение денежного обязательства (далее - документы, подтверждающие возникновение денежных обязательств) по соответствующим бюджетным обязательствам, (далее - условие возникновения денежного обязательства);</w:t>
      </w:r>
      <w:bookmarkStart w:id="13" w:name="P145"/>
      <w:bookmarkEnd w:id="13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б) иного документа, являющегося основанием для возникновения денежного обязательства по соответствующему бюджетному обязательству в случае, если для оплаты денежного обязательства в соответствии с </w:t>
      </w:r>
      <w:hyperlink r:id="rId14" w:history="1">
        <w:r w:rsidRPr="008D7E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>санкционирования представление документов, подтверждающих возникновение денежного обязательства, не требуется.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23. Сведения о денежных обязательствах по принятым бюджетным обязательствам формируются Управлением в срок, установленный для оплаты денежного обязательства </w:t>
      </w:r>
      <w:r w:rsidR="00605FC4">
        <w:rPr>
          <w:rFonts w:ascii="Times New Roman" w:hAnsi="Times New Roman" w:cs="Times New Roman"/>
          <w:sz w:val="28"/>
          <w:szCs w:val="28"/>
        </w:rPr>
        <w:t>в течение одного дня.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24. Сведения о денежном обязательстве направляются в Управление с приложением копии документа, подтверждающего возникновение денежного обязательства.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Требования настоящего пункта не распространяются на документы-основания, представление которых в Управление в соответствии с </w:t>
      </w:r>
      <w:hyperlink r:id="rId15" w:history="1">
        <w:r w:rsidRPr="008D7E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санкционирования не требуется.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При постановке на учет денежного обязательства, возникшего из предусмотренного </w:t>
      </w:r>
      <w:hyperlink w:anchor="P145" w:history="1">
        <w:r w:rsidRPr="008D7E04">
          <w:rPr>
            <w:rFonts w:ascii="Times New Roman" w:hAnsi="Times New Roman" w:cs="Times New Roman"/>
            <w:sz w:val="28"/>
            <w:szCs w:val="28"/>
          </w:rPr>
          <w:t>подпунктом "б" пункта 22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 документа, являющегося основанием для возникновения денежного обязательства, копия указанного документа в Управление не представляется.</w:t>
      </w:r>
      <w:bookmarkStart w:id="14" w:name="P156"/>
      <w:bookmarkEnd w:id="14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25. Управление не позднее следующего рабочего дня со дня представления получателем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1) 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2) составу </w:t>
      </w:r>
      <w:hyperlink w:anchor="P415" w:history="1">
        <w:r w:rsidRPr="008D7E04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8D7E04">
        <w:rPr>
          <w:rFonts w:ascii="Times New Roman" w:hAnsi="Times New Roman" w:cs="Times New Roman"/>
          <w:sz w:val="28"/>
          <w:szCs w:val="28"/>
        </w:rPr>
        <w:t>, подлежащей включению в Сведения о денежном обязательстве в соответствии с приложением 2 к Порядку Минфина России, с соблюдением правил формирования Сведений о денежном обязательстве, установленных настоящей главой;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3) 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в Управление для постановки на учет денежных обязательств в соответствии с Порядком.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денежном обязательстве Управление присваивает учетный номер денежному обязательству (либо вносит изменения в ранее поставленное на учет денежное обязательство) и не позднее одного рабочего дня со дня указанной проверки Сведений о денежном обязательстве направляет получателю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денежного обязательства, содержащее сведения о дате постановки на учет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(изменения) денежного обязательства (далее - Извещение о денежном обязательстве).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 о денежном обязательстве направляется получателю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Управлением в информационной системе в форме электронного документа с использованием электронной подписи лица, имеющего право действовать от имени Управления.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с 1 по 19 разряд - учетный номер соответствующего бюджетного обязательства;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с 20 по 25 разряд - порядковый номер денежного обязательства.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27. В случае отрицательного результата проверки Сведений о денежном обязательстве Управление в срок, установленный в </w:t>
      </w:r>
      <w:hyperlink w:anchor="P156" w:history="1">
        <w:r w:rsidRPr="008D7E04">
          <w:rPr>
            <w:rFonts w:ascii="Times New Roman" w:hAnsi="Times New Roman" w:cs="Times New Roman"/>
            <w:sz w:val="28"/>
            <w:szCs w:val="28"/>
          </w:rPr>
          <w:t>пункте 25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Протокол, в котором указывается причина возврата без исполнения Сведений о денежном обязательстве.</w:t>
      </w:r>
    </w:p>
    <w:p w:rsidR="0089306D" w:rsidRPr="008D7E04" w:rsidRDefault="0089306D" w:rsidP="00AA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28. Неисполненная часть денежного обязательства, по которому не подтверждены, принятого на учет в отчетном финансовом году в соответствии с бюджетным обязательством, указанным в пункте 16 настоящего Порядка, подлежит учету в текущем финансовом году на основании Сведений о денежном обязательстве, сформированных Управлением.</w:t>
      </w:r>
    </w:p>
    <w:p w:rsidR="0089306D" w:rsidRPr="008D7E04" w:rsidRDefault="0089306D" w:rsidP="00AA1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В случае если коды бюджетной классификации Российской Федерации, по которым Управлением учтены денежные обязательства отчетного финансового года, в текущем финансовом году являются несуществующими (недействующими), получатель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уточняет указанные коды бюджетной классификации Российской Федерации в порядке и в срок, предусмотренные пунктом 16 настоящего Порядка.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V. Представление информации о бюджетных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и денежных обязательствах, учтенных в Управлении</w:t>
      </w:r>
    </w:p>
    <w:p w:rsidR="0089306D" w:rsidRPr="008D7E04" w:rsidRDefault="0089306D" w:rsidP="00EC78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29. Информация о бюджетных и денежных обязательствах предоставляется Управлением в виде документов, определенных </w:t>
      </w:r>
      <w:hyperlink w:anchor="P177" w:history="1">
        <w:r w:rsidRPr="008D7E04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Порядка, по запросам Администрации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главных распорядителей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получателей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172" w:history="1">
        <w:r w:rsidRPr="008D7E04">
          <w:rPr>
            <w:rFonts w:ascii="Times New Roman" w:hAnsi="Times New Roman" w:cs="Times New Roman"/>
            <w:sz w:val="28"/>
            <w:szCs w:val="28"/>
          </w:rPr>
          <w:t>пункта 30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Порядка.</w:t>
      </w:r>
      <w:bookmarkStart w:id="15" w:name="P172"/>
      <w:bookmarkEnd w:id="15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>30. Информация о бюджетных и денежных обязательствах предоставляется: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- по всем бюджетным и денежным обязательствам;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получателям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соответствующего получателя средств бюджета </w:t>
      </w:r>
      <w:r w:rsidR="00E21911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="004002C2">
        <w:rPr>
          <w:rFonts w:ascii="Times New Roman" w:hAnsi="Times New Roman" w:cs="Times New Roman"/>
          <w:sz w:val="28"/>
          <w:szCs w:val="28"/>
        </w:rPr>
        <w:t>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31. Информация о бюджетных и денежных обязательствах предоставляется в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>соответствии со следующими положениями: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1) по запросу Администрации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6" w:history="1">
        <w:r w:rsidRPr="008D7E0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принятых на учет (бюджетных, денежных) обязательствах  (далее - Информация о принятых на учет обязательствах), реквизиты которой установлены приложением 6 к Порядку Минфина России,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7" w:history="1">
        <w:r w:rsidRPr="008D7E04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об исполнении (бюджетных, денежных) обязательств (далее - Информация об исполнении обязательств), реквизиты которой установлены приложением 7 к Порядку Минфина России, сформированную на дату, указанную в запросе;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Управление представляет с указанными в запросе детализацией и группировкой показателей:</w:t>
      </w:r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обязательствах по находящимся в ведении главного распорядителя (распорядителя)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получателям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3) по запросу получателя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hyperlink r:id="rId18" w:history="1">
        <w:r w:rsidRPr="008D7E04">
          <w:rPr>
            <w:rFonts w:ascii="Times New Roman" w:hAnsi="Times New Roman" w:cs="Times New Roman"/>
            <w:sz w:val="28"/>
            <w:szCs w:val="28"/>
          </w:rPr>
          <w:t>Справку</w:t>
        </w:r>
        <w:proofErr w:type="gramEnd"/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(бюджетных, денежных) обязательств (далее - Справка об исполнении обязательств), реквизиты которой установлены приложением 5 к Порядку Минфина России.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(денежных) обязательств, поставленных на учет в Управлении на основании Сведений о бюджетном обязательстве, Сведений о денежном обязательстве;</w:t>
      </w:r>
      <w:proofErr w:type="gramEnd"/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E04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Управление по месту обслуживания получателя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формирует </w:t>
      </w:r>
      <w:hyperlink r:id="rId19" w:history="1">
        <w:r w:rsidRPr="008D7E04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услуг, соглашениям (нормативным правовым актам) о предоставлении субсидий юридическим лицам (далее - Справка о неисполненных бюджетных обязательствах), реквизиты которой установлены приложением 9 к Порядку Минфина</w:t>
      </w:r>
      <w:proofErr w:type="gramEnd"/>
      <w:r w:rsidRPr="008D7E04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9306D" w:rsidRPr="008D7E0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договоров, </w:t>
      </w:r>
      <w:r w:rsidRPr="008D7E04">
        <w:rPr>
          <w:rFonts w:ascii="Times New Roman" w:hAnsi="Times New Roman" w:cs="Times New Roman"/>
          <w:sz w:val="28"/>
          <w:szCs w:val="28"/>
        </w:rPr>
        <w:lastRenderedPageBreak/>
        <w:t>соглашений (нормативных правовых актов) о предоставлении субсидий юридическим лицам, поставленных на учет в Управлении на основании Сведений об обязательствах и подлежавших в соответствии с условиями этих муниципальных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контрактов, договоров, соглашений (нормативных правовых актов) о предоставлении субсидий юридическим лицам.</w:t>
      </w:r>
    </w:p>
    <w:p w:rsidR="0089306D" w:rsidRPr="00D63AC4" w:rsidRDefault="0089306D" w:rsidP="00EC7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E04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 Управление формирует сводную </w:t>
      </w:r>
      <w:hyperlink r:id="rId20" w:history="1">
        <w:r w:rsidRPr="008D7E04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8D7E04">
        <w:rPr>
          <w:rFonts w:ascii="Times New Roman" w:hAnsi="Times New Roman" w:cs="Times New Roman"/>
          <w:sz w:val="28"/>
          <w:szCs w:val="28"/>
        </w:rPr>
        <w:t xml:space="preserve"> о неисполненных бюджетных обязательствах получателей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 xml:space="preserve">, находящихся в ведении главного распорядителя средств бюджета </w:t>
      </w:r>
      <w:r w:rsidR="004002C2">
        <w:rPr>
          <w:rFonts w:ascii="Times New Roman" w:hAnsi="Times New Roman" w:cs="Times New Roman"/>
          <w:sz w:val="28"/>
          <w:szCs w:val="28"/>
        </w:rPr>
        <w:t>Варгашинского поссовета</w:t>
      </w:r>
      <w:r w:rsidRPr="008D7E04">
        <w:rPr>
          <w:rFonts w:ascii="Times New Roman" w:hAnsi="Times New Roman" w:cs="Times New Roman"/>
          <w:sz w:val="28"/>
          <w:szCs w:val="28"/>
        </w:rPr>
        <w:t>.</w:t>
      </w:r>
    </w:p>
    <w:sectPr w:rsidR="0089306D" w:rsidRPr="00D63AC4" w:rsidSect="00E95BE9">
      <w:headerReference w:type="default" r:id="rId21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A4" w:rsidRDefault="00830BA4" w:rsidP="00017166">
      <w:r>
        <w:separator/>
      </w:r>
    </w:p>
  </w:endnote>
  <w:endnote w:type="continuationSeparator" w:id="0">
    <w:p w:rsidR="00830BA4" w:rsidRDefault="00830BA4" w:rsidP="0001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A4" w:rsidRDefault="00830BA4" w:rsidP="00017166">
      <w:r>
        <w:separator/>
      </w:r>
    </w:p>
  </w:footnote>
  <w:footnote w:type="continuationSeparator" w:id="0">
    <w:p w:rsidR="00830BA4" w:rsidRDefault="00830BA4" w:rsidP="00017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6D" w:rsidRDefault="0089306D">
    <w:pPr>
      <w:pStyle w:val="a7"/>
      <w:jc w:val="center"/>
    </w:pPr>
  </w:p>
  <w:p w:rsidR="0089306D" w:rsidRDefault="008930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4F705D"/>
    <w:multiLevelType w:val="hybridMultilevel"/>
    <w:tmpl w:val="2D706F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810882"/>
    <w:multiLevelType w:val="multilevel"/>
    <w:tmpl w:val="07A48D24"/>
    <w:lvl w:ilvl="0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8C"/>
    <w:rsid w:val="000038BE"/>
    <w:rsid w:val="000105B0"/>
    <w:rsid w:val="0001313E"/>
    <w:rsid w:val="000131BB"/>
    <w:rsid w:val="00013EC8"/>
    <w:rsid w:val="00017166"/>
    <w:rsid w:val="00032054"/>
    <w:rsid w:val="00042F46"/>
    <w:rsid w:val="00060463"/>
    <w:rsid w:val="00067EF8"/>
    <w:rsid w:val="000703FE"/>
    <w:rsid w:val="00072B4A"/>
    <w:rsid w:val="00081DB2"/>
    <w:rsid w:val="00085DAB"/>
    <w:rsid w:val="00095B04"/>
    <w:rsid w:val="000B3099"/>
    <w:rsid w:val="000B7FC6"/>
    <w:rsid w:val="000C38EA"/>
    <w:rsid w:val="000D3FD6"/>
    <w:rsid w:val="000E1422"/>
    <w:rsid w:val="000F03BF"/>
    <w:rsid w:val="001049E9"/>
    <w:rsid w:val="00124AB8"/>
    <w:rsid w:val="00125D6F"/>
    <w:rsid w:val="001526A1"/>
    <w:rsid w:val="0016166A"/>
    <w:rsid w:val="001634B0"/>
    <w:rsid w:val="00166A43"/>
    <w:rsid w:val="00167648"/>
    <w:rsid w:val="00167B7F"/>
    <w:rsid w:val="001701CA"/>
    <w:rsid w:val="00182F8E"/>
    <w:rsid w:val="0018484D"/>
    <w:rsid w:val="001950E8"/>
    <w:rsid w:val="001A1DF2"/>
    <w:rsid w:val="001A3FE3"/>
    <w:rsid w:val="001A4656"/>
    <w:rsid w:val="001A78BE"/>
    <w:rsid w:val="001B022D"/>
    <w:rsid w:val="001B09BA"/>
    <w:rsid w:val="001C39B1"/>
    <w:rsid w:val="001C4C6D"/>
    <w:rsid w:val="001C7EC5"/>
    <w:rsid w:val="001E2821"/>
    <w:rsid w:val="001E350D"/>
    <w:rsid w:val="001F06AC"/>
    <w:rsid w:val="001F07E6"/>
    <w:rsid w:val="001F2014"/>
    <w:rsid w:val="001F38A3"/>
    <w:rsid w:val="001F63A1"/>
    <w:rsid w:val="001F7975"/>
    <w:rsid w:val="00201425"/>
    <w:rsid w:val="00222BC7"/>
    <w:rsid w:val="00223671"/>
    <w:rsid w:val="00227A95"/>
    <w:rsid w:val="0024117C"/>
    <w:rsid w:val="00243A7B"/>
    <w:rsid w:val="00255FA0"/>
    <w:rsid w:val="0025768B"/>
    <w:rsid w:val="00257D4F"/>
    <w:rsid w:val="00262753"/>
    <w:rsid w:val="0026309F"/>
    <w:rsid w:val="002643A9"/>
    <w:rsid w:val="002650F2"/>
    <w:rsid w:val="0027326D"/>
    <w:rsid w:val="002769BD"/>
    <w:rsid w:val="00281874"/>
    <w:rsid w:val="00283422"/>
    <w:rsid w:val="00285740"/>
    <w:rsid w:val="00286DCF"/>
    <w:rsid w:val="00293327"/>
    <w:rsid w:val="0029473A"/>
    <w:rsid w:val="002A22DD"/>
    <w:rsid w:val="002C101E"/>
    <w:rsid w:val="002D128F"/>
    <w:rsid w:val="002D4118"/>
    <w:rsid w:val="002D4C4B"/>
    <w:rsid w:val="002D50DA"/>
    <w:rsid w:val="002F74B7"/>
    <w:rsid w:val="0030099A"/>
    <w:rsid w:val="00301ADD"/>
    <w:rsid w:val="003059F5"/>
    <w:rsid w:val="003166FC"/>
    <w:rsid w:val="00320935"/>
    <w:rsid w:val="0032174F"/>
    <w:rsid w:val="00336EDE"/>
    <w:rsid w:val="0033780D"/>
    <w:rsid w:val="00341714"/>
    <w:rsid w:val="00345F1F"/>
    <w:rsid w:val="00346217"/>
    <w:rsid w:val="00355F02"/>
    <w:rsid w:val="003766E1"/>
    <w:rsid w:val="00381CEF"/>
    <w:rsid w:val="003847A8"/>
    <w:rsid w:val="003849FE"/>
    <w:rsid w:val="003854FE"/>
    <w:rsid w:val="00392981"/>
    <w:rsid w:val="003A17CD"/>
    <w:rsid w:val="003A28EF"/>
    <w:rsid w:val="003A46E5"/>
    <w:rsid w:val="003B44C9"/>
    <w:rsid w:val="003B4A27"/>
    <w:rsid w:val="003B5B23"/>
    <w:rsid w:val="003C1842"/>
    <w:rsid w:val="003C1A92"/>
    <w:rsid w:val="003C2454"/>
    <w:rsid w:val="003C4342"/>
    <w:rsid w:val="003D1C85"/>
    <w:rsid w:val="003D2054"/>
    <w:rsid w:val="003E5721"/>
    <w:rsid w:val="003F3314"/>
    <w:rsid w:val="003F6098"/>
    <w:rsid w:val="004002C2"/>
    <w:rsid w:val="00407A16"/>
    <w:rsid w:val="004117F0"/>
    <w:rsid w:val="0041328B"/>
    <w:rsid w:val="00427736"/>
    <w:rsid w:val="00427F3D"/>
    <w:rsid w:val="00441DB0"/>
    <w:rsid w:val="00442214"/>
    <w:rsid w:val="0044367C"/>
    <w:rsid w:val="00444D4A"/>
    <w:rsid w:val="00453A85"/>
    <w:rsid w:val="00457726"/>
    <w:rsid w:val="004660D5"/>
    <w:rsid w:val="00466702"/>
    <w:rsid w:val="004704C3"/>
    <w:rsid w:val="004846A4"/>
    <w:rsid w:val="00491147"/>
    <w:rsid w:val="004913BF"/>
    <w:rsid w:val="00492FD8"/>
    <w:rsid w:val="004A356F"/>
    <w:rsid w:val="004E3239"/>
    <w:rsid w:val="004E369B"/>
    <w:rsid w:val="004F0D19"/>
    <w:rsid w:val="004F4F78"/>
    <w:rsid w:val="004F6569"/>
    <w:rsid w:val="0050063F"/>
    <w:rsid w:val="005177A9"/>
    <w:rsid w:val="00517B33"/>
    <w:rsid w:val="005370E6"/>
    <w:rsid w:val="00555AA9"/>
    <w:rsid w:val="00556C51"/>
    <w:rsid w:val="005669A8"/>
    <w:rsid w:val="00575B92"/>
    <w:rsid w:val="005761B2"/>
    <w:rsid w:val="005803F7"/>
    <w:rsid w:val="0058432E"/>
    <w:rsid w:val="00586384"/>
    <w:rsid w:val="005873CA"/>
    <w:rsid w:val="00590903"/>
    <w:rsid w:val="00591830"/>
    <w:rsid w:val="00592C7E"/>
    <w:rsid w:val="005A55EC"/>
    <w:rsid w:val="005A60A6"/>
    <w:rsid w:val="005C081F"/>
    <w:rsid w:val="005C2CB6"/>
    <w:rsid w:val="005C458F"/>
    <w:rsid w:val="005C5D61"/>
    <w:rsid w:val="005D0C19"/>
    <w:rsid w:val="005D36BB"/>
    <w:rsid w:val="005D3DB1"/>
    <w:rsid w:val="005D408C"/>
    <w:rsid w:val="005E1C75"/>
    <w:rsid w:val="005E62A7"/>
    <w:rsid w:val="005E6D02"/>
    <w:rsid w:val="005F05B7"/>
    <w:rsid w:val="00605FC4"/>
    <w:rsid w:val="00606B97"/>
    <w:rsid w:val="00607BA5"/>
    <w:rsid w:val="00610B4F"/>
    <w:rsid w:val="00613E27"/>
    <w:rsid w:val="00617908"/>
    <w:rsid w:val="00620297"/>
    <w:rsid w:val="00622B14"/>
    <w:rsid w:val="00623343"/>
    <w:rsid w:val="0063482E"/>
    <w:rsid w:val="006354DC"/>
    <w:rsid w:val="00652F99"/>
    <w:rsid w:val="00660878"/>
    <w:rsid w:val="00674F28"/>
    <w:rsid w:val="00681D11"/>
    <w:rsid w:val="00685593"/>
    <w:rsid w:val="006861A5"/>
    <w:rsid w:val="00694E6A"/>
    <w:rsid w:val="006A3478"/>
    <w:rsid w:val="006A4BCB"/>
    <w:rsid w:val="006B1626"/>
    <w:rsid w:val="006B52BE"/>
    <w:rsid w:val="006B5DD0"/>
    <w:rsid w:val="006C406D"/>
    <w:rsid w:val="006D1F02"/>
    <w:rsid w:val="006D6D07"/>
    <w:rsid w:val="006D7053"/>
    <w:rsid w:val="006F0DB9"/>
    <w:rsid w:val="006F17E6"/>
    <w:rsid w:val="006F1A8B"/>
    <w:rsid w:val="006F264F"/>
    <w:rsid w:val="006F3F7C"/>
    <w:rsid w:val="00700E3A"/>
    <w:rsid w:val="00702DB7"/>
    <w:rsid w:val="00730776"/>
    <w:rsid w:val="00745EF6"/>
    <w:rsid w:val="00750B70"/>
    <w:rsid w:val="0075111B"/>
    <w:rsid w:val="00753323"/>
    <w:rsid w:val="00760491"/>
    <w:rsid w:val="0076090A"/>
    <w:rsid w:val="00761ED4"/>
    <w:rsid w:val="007712BC"/>
    <w:rsid w:val="00777E7C"/>
    <w:rsid w:val="007809EE"/>
    <w:rsid w:val="00780EE9"/>
    <w:rsid w:val="007822DF"/>
    <w:rsid w:val="00782F4C"/>
    <w:rsid w:val="00786A9E"/>
    <w:rsid w:val="00791691"/>
    <w:rsid w:val="00791E96"/>
    <w:rsid w:val="00793994"/>
    <w:rsid w:val="00794697"/>
    <w:rsid w:val="0079702B"/>
    <w:rsid w:val="00797655"/>
    <w:rsid w:val="007A610E"/>
    <w:rsid w:val="007B2E8B"/>
    <w:rsid w:val="007B6CC9"/>
    <w:rsid w:val="007C166A"/>
    <w:rsid w:val="00803EC7"/>
    <w:rsid w:val="00824E6C"/>
    <w:rsid w:val="00830AC1"/>
    <w:rsid w:val="00830BA4"/>
    <w:rsid w:val="00830C75"/>
    <w:rsid w:val="00837E2A"/>
    <w:rsid w:val="00844DE4"/>
    <w:rsid w:val="0085721F"/>
    <w:rsid w:val="00874970"/>
    <w:rsid w:val="00875343"/>
    <w:rsid w:val="00876E41"/>
    <w:rsid w:val="00877710"/>
    <w:rsid w:val="00882B84"/>
    <w:rsid w:val="00885A31"/>
    <w:rsid w:val="0089158A"/>
    <w:rsid w:val="00892A55"/>
    <w:rsid w:val="0089306D"/>
    <w:rsid w:val="008A1AE9"/>
    <w:rsid w:val="008A58C5"/>
    <w:rsid w:val="008A5BE3"/>
    <w:rsid w:val="008A5D02"/>
    <w:rsid w:val="008B430E"/>
    <w:rsid w:val="008B65C5"/>
    <w:rsid w:val="008C01AB"/>
    <w:rsid w:val="008C7FB8"/>
    <w:rsid w:val="008D1C1A"/>
    <w:rsid w:val="008D2CCC"/>
    <w:rsid w:val="008D7E04"/>
    <w:rsid w:val="008E274F"/>
    <w:rsid w:val="00903F42"/>
    <w:rsid w:val="00914A43"/>
    <w:rsid w:val="009167EA"/>
    <w:rsid w:val="0092301C"/>
    <w:rsid w:val="00933235"/>
    <w:rsid w:val="00934B86"/>
    <w:rsid w:val="00953878"/>
    <w:rsid w:val="00957EF9"/>
    <w:rsid w:val="0096307B"/>
    <w:rsid w:val="009737EB"/>
    <w:rsid w:val="00977F9C"/>
    <w:rsid w:val="00983C70"/>
    <w:rsid w:val="00990DFA"/>
    <w:rsid w:val="009A520E"/>
    <w:rsid w:val="009B19C1"/>
    <w:rsid w:val="009B31D5"/>
    <w:rsid w:val="009C4088"/>
    <w:rsid w:val="009C6547"/>
    <w:rsid w:val="009E174E"/>
    <w:rsid w:val="009E2213"/>
    <w:rsid w:val="00A14A85"/>
    <w:rsid w:val="00A20C7C"/>
    <w:rsid w:val="00A217DC"/>
    <w:rsid w:val="00A271D3"/>
    <w:rsid w:val="00A27A21"/>
    <w:rsid w:val="00A330E7"/>
    <w:rsid w:val="00A348D7"/>
    <w:rsid w:val="00A35C0E"/>
    <w:rsid w:val="00A431A6"/>
    <w:rsid w:val="00A4385A"/>
    <w:rsid w:val="00A509F3"/>
    <w:rsid w:val="00A572A6"/>
    <w:rsid w:val="00A634FC"/>
    <w:rsid w:val="00A73AA0"/>
    <w:rsid w:val="00A747EC"/>
    <w:rsid w:val="00A74C69"/>
    <w:rsid w:val="00A76A62"/>
    <w:rsid w:val="00A82292"/>
    <w:rsid w:val="00A829CC"/>
    <w:rsid w:val="00A84AD6"/>
    <w:rsid w:val="00A84FD0"/>
    <w:rsid w:val="00A8724D"/>
    <w:rsid w:val="00A875C9"/>
    <w:rsid w:val="00A875E4"/>
    <w:rsid w:val="00AA1105"/>
    <w:rsid w:val="00AA3AB5"/>
    <w:rsid w:val="00AA5B6F"/>
    <w:rsid w:val="00AB0D76"/>
    <w:rsid w:val="00AB3C0B"/>
    <w:rsid w:val="00AB6FCF"/>
    <w:rsid w:val="00AC031B"/>
    <w:rsid w:val="00AC1DFA"/>
    <w:rsid w:val="00AD4773"/>
    <w:rsid w:val="00AE6DFB"/>
    <w:rsid w:val="00B01195"/>
    <w:rsid w:val="00B06B9D"/>
    <w:rsid w:val="00B11267"/>
    <w:rsid w:val="00B22362"/>
    <w:rsid w:val="00B258BE"/>
    <w:rsid w:val="00B33AF3"/>
    <w:rsid w:val="00B42AEC"/>
    <w:rsid w:val="00B44249"/>
    <w:rsid w:val="00B470C1"/>
    <w:rsid w:val="00B50483"/>
    <w:rsid w:val="00B53083"/>
    <w:rsid w:val="00B57F3E"/>
    <w:rsid w:val="00B60394"/>
    <w:rsid w:val="00B761F9"/>
    <w:rsid w:val="00B770BF"/>
    <w:rsid w:val="00B81961"/>
    <w:rsid w:val="00B82DE3"/>
    <w:rsid w:val="00B90549"/>
    <w:rsid w:val="00B92253"/>
    <w:rsid w:val="00B92360"/>
    <w:rsid w:val="00B93D08"/>
    <w:rsid w:val="00BA5570"/>
    <w:rsid w:val="00BB105C"/>
    <w:rsid w:val="00BC28A5"/>
    <w:rsid w:val="00BC5FA5"/>
    <w:rsid w:val="00BD6408"/>
    <w:rsid w:val="00BD77C5"/>
    <w:rsid w:val="00BD7CA8"/>
    <w:rsid w:val="00BE1926"/>
    <w:rsid w:val="00BE4225"/>
    <w:rsid w:val="00BF18AD"/>
    <w:rsid w:val="00BF4612"/>
    <w:rsid w:val="00C0233E"/>
    <w:rsid w:val="00C05678"/>
    <w:rsid w:val="00C11D6F"/>
    <w:rsid w:val="00C226A4"/>
    <w:rsid w:val="00C2745B"/>
    <w:rsid w:val="00C27848"/>
    <w:rsid w:val="00C315F2"/>
    <w:rsid w:val="00C37579"/>
    <w:rsid w:val="00C500FF"/>
    <w:rsid w:val="00C5095A"/>
    <w:rsid w:val="00C5534D"/>
    <w:rsid w:val="00C72A80"/>
    <w:rsid w:val="00C76B1C"/>
    <w:rsid w:val="00C851A9"/>
    <w:rsid w:val="00C8586B"/>
    <w:rsid w:val="00C95651"/>
    <w:rsid w:val="00C969DC"/>
    <w:rsid w:val="00CA10AF"/>
    <w:rsid w:val="00CA1EA6"/>
    <w:rsid w:val="00CA50AB"/>
    <w:rsid w:val="00CA7243"/>
    <w:rsid w:val="00CB45AF"/>
    <w:rsid w:val="00CD1790"/>
    <w:rsid w:val="00CD4E9D"/>
    <w:rsid w:val="00CD566B"/>
    <w:rsid w:val="00CE64F8"/>
    <w:rsid w:val="00CF1AA5"/>
    <w:rsid w:val="00CF2515"/>
    <w:rsid w:val="00D05485"/>
    <w:rsid w:val="00D105AB"/>
    <w:rsid w:val="00D12236"/>
    <w:rsid w:val="00D127FA"/>
    <w:rsid w:val="00D15604"/>
    <w:rsid w:val="00D338BF"/>
    <w:rsid w:val="00D369EA"/>
    <w:rsid w:val="00D379E6"/>
    <w:rsid w:val="00D45F9F"/>
    <w:rsid w:val="00D62007"/>
    <w:rsid w:val="00D63AC4"/>
    <w:rsid w:val="00D65BAA"/>
    <w:rsid w:val="00D71843"/>
    <w:rsid w:val="00D845CE"/>
    <w:rsid w:val="00DA4CF1"/>
    <w:rsid w:val="00DB2ADE"/>
    <w:rsid w:val="00DB3BE2"/>
    <w:rsid w:val="00DB7469"/>
    <w:rsid w:val="00DC39AB"/>
    <w:rsid w:val="00DD2A79"/>
    <w:rsid w:val="00DE0E13"/>
    <w:rsid w:val="00DE5872"/>
    <w:rsid w:val="00DF1858"/>
    <w:rsid w:val="00DF2A81"/>
    <w:rsid w:val="00DF2D32"/>
    <w:rsid w:val="00DF4FDF"/>
    <w:rsid w:val="00E07FA0"/>
    <w:rsid w:val="00E132AD"/>
    <w:rsid w:val="00E16EB1"/>
    <w:rsid w:val="00E1777B"/>
    <w:rsid w:val="00E21911"/>
    <w:rsid w:val="00E26EAB"/>
    <w:rsid w:val="00E3050D"/>
    <w:rsid w:val="00E564BD"/>
    <w:rsid w:val="00E6042E"/>
    <w:rsid w:val="00E630C7"/>
    <w:rsid w:val="00E643F1"/>
    <w:rsid w:val="00E65264"/>
    <w:rsid w:val="00E8265E"/>
    <w:rsid w:val="00E84D68"/>
    <w:rsid w:val="00E87B75"/>
    <w:rsid w:val="00E95BE9"/>
    <w:rsid w:val="00EA4800"/>
    <w:rsid w:val="00EA5680"/>
    <w:rsid w:val="00EC7567"/>
    <w:rsid w:val="00EC783A"/>
    <w:rsid w:val="00ED088D"/>
    <w:rsid w:val="00ED4FBC"/>
    <w:rsid w:val="00ED54E0"/>
    <w:rsid w:val="00ED5875"/>
    <w:rsid w:val="00EE3D14"/>
    <w:rsid w:val="00EE53E1"/>
    <w:rsid w:val="00EF1099"/>
    <w:rsid w:val="00EF47F8"/>
    <w:rsid w:val="00F017E1"/>
    <w:rsid w:val="00F029EA"/>
    <w:rsid w:val="00F03668"/>
    <w:rsid w:val="00F06CE8"/>
    <w:rsid w:val="00F12817"/>
    <w:rsid w:val="00F147E9"/>
    <w:rsid w:val="00F15AED"/>
    <w:rsid w:val="00F2378A"/>
    <w:rsid w:val="00F241C2"/>
    <w:rsid w:val="00F2679E"/>
    <w:rsid w:val="00F27393"/>
    <w:rsid w:val="00F5789F"/>
    <w:rsid w:val="00F70D99"/>
    <w:rsid w:val="00F8725C"/>
    <w:rsid w:val="00F91B11"/>
    <w:rsid w:val="00F94D36"/>
    <w:rsid w:val="00F94D60"/>
    <w:rsid w:val="00FA063A"/>
    <w:rsid w:val="00FA1B37"/>
    <w:rsid w:val="00FA5C32"/>
    <w:rsid w:val="00FB7FF5"/>
    <w:rsid w:val="00FC5F67"/>
    <w:rsid w:val="00FC6F4A"/>
    <w:rsid w:val="00FD06CD"/>
    <w:rsid w:val="00FD1887"/>
    <w:rsid w:val="00FD5A4A"/>
    <w:rsid w:val="00FF279D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27393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9"/>
    <w:qFormat/>
    <w:rsid w:val="00D845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27393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45C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408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D40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408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5D40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D40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D408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D408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5D408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annotation text"/>
    <w:basedOn w:val="a"/>
    <w:link w:val="a4"/>
    <w:uiPriority w:val="99"/>
    <w:rsid w:val="00F27393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locked/>
    <w:rsid w:val="00F2739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27393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27393"/>
    <w:rPr>
      <w:rFonts w:ascii="Times New Roman" w:hAnsi="Times New Roman" w:cs="Times New Roman"/>
      <w:b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rsid w:val="00F27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739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017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1716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17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716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F91B11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D845CE"/>
    <w:pPr>
      <w:suppressAutoHyphens/>
    </w:pPr>
    <w:rPr>
      <w:lang w:eastAsia="zh-CN"/>
    </w:rPr>
  </w:style>
  <w:style w:type="paragraph" w:styleId="ad">
    <w:name w:val="List Paragraph"/>
    <w:basedOn w:val="a"/>
    <w:uiPriority w:val="99"/>
    <w:qFormat/>
    <w:rsid w:val="00A330E7"/>
    <w:pPr>
      <w:overflowPunct/>
      <w:autoSpaceDE/>
      <w:autoSpaceDN/>
      <w:adjustRightInd/>
      <w:ind w:left="720"/>
      <w:contextualSpacing/>
    </w:pPr>
    <w:rPr>
      <w:sz w:val="24"/>
    </w:rPr>
  </w:style>
  <w:style w:type="paragraph" w:customStyle="1" w:styleId="Style9">
    <w:name w:val="Style9"/>
    <w:basedOn w:val="a"/>
    <w:uiPriority w:val="99"/>
    <w:rsid w:val="004F6569"/>
    <w:pPr>
      <w:widowControl w:val="0"/>
      <w:overflowPunct/>
      <w:spacing w:line="277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4F6569"/>
    <w:rPr>
      <w:rFonts w:ascii="Arial" w:hAnsi="Arial"/>
      <w:sz w:val="22"/>
    </w:rPr>
  </w:style>
  <w:style w:type="character" w:styleId="ae">
    <w:name w:val="annotation reference"/>
    <w:basedOn w:val="a0"/>
    <w:uiPriority w:val="99"/>
    <w:semiHidden/>
    <w:rsid w:val="00E643F1"/>
    <w:rPr>
      <w:rFonts w:cs="Times New Roman"/>
      <w:sz w:val="16"/>
      <w:szCs w:val="16"/>
    </w:rPr>
  </w:style>
  <w:style w:type="paragraph" w:styleId="af">
    <w:name w:val="annotation subject"/>
    <w:basedOn w:val="a3"/>
    <w:next w:val="a3"/>
    <w:link w:val="af0"/>
    <w:uiPriority w:val="99"/>
    <w:semiHidden/>
    <w:rsid w:val="00E643F1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locked/>
    <w:rsid w:val="00E643F1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27393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9"/>
    <w:qFormat/>
    <w:rsid w:val="00D845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27393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45C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D408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D40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408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5D40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D40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D408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D408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5D408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annotation text"/>
    <w:basedOn w:val="a"/>
    <w:link w:val="a4"/>
    <w:uiPriority w:val="99"/>
    <w:rsid w:val="00F27393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locked/>
    <w:rsid w:val="00F2739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27393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27393"/>
    <w:rPr>
      <w:rFonts w:ascii="Times New Roman" w:hAnsi="Times New Roman" w:cs="Times New Roman"/>
      <w:b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rsid w:val="00F27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739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017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1716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17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1716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F91B11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D845CE"/>
    <w:pPr>
      <w:suppressAutoHyphens/>
    </w:pPr>
    <w:rPr>
      <w:lang w:eastAsia="zh-CN"/>
    </w:rPr>
  </w:style>
  <w:style w:type="paragraph" w:styleId="ad">
    <w:name w:val="List Paragraph"/>
    <w:basedOn w:val="a"/>
    <w:uiPriority w:val="99"/>
    <w:qFormat/>
    <w:rsid w:val="00A330E7"/>
    <w:pPr>
      <w:overflowPunct/>
      <w:autoSpaceDE/>
      <w:autoSpaceDN/>
      <w:adjustRightInd/>
      <w:ind w:left="720"/>
      <w:contextualSpacing/>
    </w:pPr>
    <w:rPr>
      <w:sz w:val="24"/>
    </w:rPr>
  </w:style>
  <w:style w:type="paragraph" w:customStyle="1" w:styleId="Style9">
    <w:name w:val="Style9"/>
    <w:basedOn w:val="a"/>
    <w:uiPriority w:val="99"/>
    <w:rsid w:val="004F6569"/>
    <w:pPr>
      <w:widowControl w:val="0"/>
      <w:overflowPunct/>
      <w:spacing w:line="277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4F6569"/>
    <w:rPr>
      <w:rFonts w:ascii="Arial" w:hAnsi="Arial"/>
      <w:sz w:val="22"/>
    </w:rPr>
  </w:style>
  <w:style w:type="character" w:styleId="ae">
    <w:name w:val="annotation reference"/>
    <w:basedOn w:val="a0"/>
    <w:uiPriority w:val="99"/>
    <w:semiHidden/>
    <w:rsid w:val="00E643F1"/>
    <w:rPr>
      <w:rFonts w:cs="Times New Roman"/>
      <w:sz w:val="16"/>
      <w:szCs w:val="16"/>
    </w:rPr>
  </w:style>
  <w:style w:type="paragraph" w:styleId="af">
    <w:name w:val="annotation subject"/>
    <w:basedOn w:val="a3"/>
    <w:next w:val="a3"/>
    <w:link w:val="af0"/>
    <w:uiPriority w:val="99"/>
    <w:semiHidden/>
    <w:rsid w:val="00E643F1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locked/>
    <w:rsid w:val="00E643F1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9A87DC7084A6C6935004CE0DA3B96BBCCA86ECEAA91B78C4F8126F21AAAEA2C1304C0A3e021H" TargetMode="External"/><Relationship Id="rId13" Type="http://schemas.openxmlformats.org/officeDocument/2006/relationships/hyperlink" Target="consultantplus://offline/ref=9E49A87DC7084A6C6935005AE3B66799BDCFF067CFAE99E9D61C8771AD4AACBF6C530297E040D987B85AA040e229H" TargetMode="External"/><Relationship Id="rId18" Type="http://schemas.openxmlformats.org/officeDocument/2006/relationships/hyperlink" Target="consultantplus://offline/ref=9E49A87DC7084A6C6935004CE0DA3B96BBCCA86ECEAA91B78C4F8126F21AAAEA2C1304C6AAe02D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9E49A87DC7084A6C6935004CE0DA3B96BBCCA86ECEAA91B78C4F8126F21AAAEA2C1304C2A304D081eB2AH" TargetMode="External"/><Relationship Id="rId12" Type="http://schemas.openxmlformats.org/officeDocument/2006/relationships/hyperlink" Target="consultantplus://offline/ref=9E49A87DC7084A6C6935004CE0DA3B96BBCCA86ECEAA91B78C4F8126F21AAAEA2C1304C7ABe027H" TargetMode="External"/><Relationship Id="rId17" Type="http://schemas.openxmlformats.org/officeDocument/2006/relationships/hyperlink" Target="consultantplus://offline/ref=9E49A87DC7084A6C6935004CE0DA3B96BBCCA86ECEAA91B78C4F8126F21AAAEA2C1304C5A3e02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9A87DC7084A6C6935004CE0DA3B96BBCCA86ECEAA91B78C4F8126F21AAAEA2C1304C5A3e026H" TargetMode="External"/><Relationship Id="rId20" Type="http://schemas.openxmlformats.org/officeDocument/2006/relationships/hyperlink" Target="consultantplus://offline/ref=9E49A87DC7084A6C6935004CE0DA3B96BBCCA86ECEAA91B78C4F8126F21AAAEA2C1304C5A3e023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9A87DC7084A6C6935004CE0DA3B96BBCCA86ECEAA91B78C4F8126F21AAAEA2C1304C2A305D48EeB2BH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49A87DC7084A6C6935005AE3B66799BDCFF067CFAE99E9D61C8771AD4AACBF6C530297E040D987B85AA040e22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E49A87DC7084A6C6935005AE3B66799BDCFF067CFAE99E9D61C8771AD4AACBF6C530297E040D987B85AA040e229H" TargetMode="External"/><Relationship Id="rId19" Type="http://schemas.openxmlformats.org/officeDocument/2006/relationships/hyperlink" Target="consultantplus://offline/ref=9E49A87DC7084A6C6935004CE0DA3B96BBCCA86ECEAA91B78C4F8126F21AAAEA2C1304C5A3e02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9A87DC7084A6C6935005AE3B66799BDCFF067CFAE99E9D61C8771AD4AACBF6C530297E040D987B85AA040e229H" TargetMode="External"/><Relationship Id="rId14" Type="http://schemas.openxmlformats.org/officeDocument/2006/relationships/hyperlink" Target="consultantplus://offline/ref=9E49A87DC7084A6C6935005AE3B66799BDCFF067CFAE99E9D61C8771AD4AACBF6C530297E040D987B85AA040e22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ВаргСельсовет</cp:lastModifiedBy>
  <cp:revision>48</cp:revision>
  <cp:lastPrinted>2021-11-16T06:08:00Z</cp:lastPrinted>
  <dcterms:created xsi:type="dcterms:W3CDTF">2021-11-16T06:08:00Z</dcterms:created>
  <dcterms:modified xsi:type="dcterms:W3CDTF">2023-02-02T10:58:00Z</dcterms:modified>
</cp:coreProperties>
</file>