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E9" w:rsidRDefault="006773E9">
      <w:pPr>
        <w:spacing w:line="1" w:lineRule="exact"/>
      </w:pPr>
    </w:p>
    <w:p w:rsidR="006773E9" w:rsidRDefault="00646EAF">
      <w:pPr>
        <w:pStyle w:val="1"/>
        <w:framePr w:w="10152" w:h="1336" w:hRule="exact" w:wrap="none" w:vAnchor="page" w:hAnchor="page" w:x="1198" w:y="1247"/>
        <w:shd w:val="clear" w:color="auto" w:fill="auto"/>
        <w:ind w:firstLine="0"/>
        <w:jc w:val="center"/>
      </w:pPr>
      <w:r>
        <w:rPr>
          <w:b/>
          <w:bCs/>
        </w:rPr>
        <w:t>КУРГАНСКАЯ ОБЛАСТЬ</w:t>
      </w:r>
    </w:p>
    <w:p w:rsidR="006773E9" w:rsidRDefault="00646EAF">
      <w:pPr>
        <w:pStyle w:val="1"/>
        <w:framePr w:w="10152" w:h="1336" w:hRule="exact" w:wrap="none" w:vAnchor="page" w:hAnchor="page" w:x="1198" w:y="1247"/>
        <w:shd w:val="clear" w:color="auto" w:fill="auto"/>
        <w:ind w:firstLine="0"/>
        <w:jc w:val="center"/>
      </w:pPr>
      <w:r>
        <w:rPr>
          <w:b/>
          <w:bCs/>
        </w:rPr>
        <w:t>ВАРГАШИНСКИЙ МУНИЦИПАЛЬНЫЙ ОКРУГ</w:t>
      </w:r>
      <w:r>
        <w:rPr>
          <w:b/>
          <w:bCs/>
        </w:rPr>
        <w:br/>
        <w:t>АДМИНИСТРАЦИЯ ВАРГАШИНСКОГО МУНИЦИПАЛЬНОГО</w:t>
      </w:r>
      <w:r>
        <w:rPr>
          <w:b/>
          <w:bCs/>
        </w:rPr>
        <w:br/>
        <w:t>ОКРУГА КУРГАНСКОЙ ОБЛАСТИ</w:t>
      </w:r>
    </w:p>
    <w:p w:rsidR="006773E9" w:rsidRDefault="00646EAF">
      <w:pPr>
        <w:pStyle w:val="1"/>
        <w:framePr w:w="10152" w:h="367" w:hRule="exact" w:wrap="none" w:vAnchor="page" w:hAnchor="page" w:x="1198" w:y="3184"/>
        <w:shd w:val="clear" w:color="auto" w:fill="auto"/>
        <w:ind w:firstLine="0"/>
        <w:jc w:val="center"/>
      </w:pPr>
      <w:r>
        <w:rPr>
          <w:b/>
          <w:bCs/>
        </w:rPr>
        <w:t>ПОСТАНОВЛЕНИЕ</w:t>
      </w:r>
    </w:p>
    <w:p w:rsidR="006773E9" w:rsidRDefault="00807559">
      <w:pPr>
        <w:pStyle w:val="20"/>
        <w:framePr w:w="10152" w:h="684" w:hRule="exact" w:wrap="none" w:vAnchor="page" w:hAnchor="page" w:x="1198" w:y="4476"/>
        <w:shd w:val="clear" w:color="auto" w:fill="auto"/>
        <w:tabs>
          <w:tab w:val="left" w:pos="1739"/>
          <w:tab w:val="left" w:leader="underscore" w:pos="3989"/>
        </w:tabs>
        <w:rPr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  <w:u w:val="none"/>
        </w:rPr>
        <w:t xml:space="preserve">От 31 мая 2024 года </w:t>
      </w:r>
      <w:r w:rsidR="00646EAF" w:rsidRPr="00807559">
        <w:rPr>
          <w:b/>
          <w:i w:val="0"/>
          <w:iCs w:val="0"/>
          <w:sz w:val="28"/>
          <w:szCs w:val="28"/>
          <w:u w:val="none"/>
        </w:rPr>
        <w:t xml:space="preserve">№ </w:t>
      </w:r>
      <w:r w:rsidRPr="00807559">
        <w:rPr>
          <w:b/>
          <w:i w:val="0"/>
          <w:iCs w:val="0"/>
          <w:sz w:val="28"/>
          <w:szCs w:val="28"/>
        </w:rPr>
        <w:t>393</w:t>
      </w:r>
    </w:p>
    <w:p w:rsidR="006773E9" w:rsidRDefault="00646EAF">
      <w:pPr>
        <w:pStyle w:val="1"/>
        <w:framePr w:w="10152" w:h="684" w:hRule="exact" w:wrap="none" w:vAnchor="page" w:hAnchor="page" w:x="1198" w:y="4476"/>
        <w:shd w:val="clear" w:color="auto" w:fill="auto"/>
        <w:spacing w:line="233" w:lineRule="auto"/>
        <w:ind w:firstLine="0"/>
        <w:jc w:val="both"/>
      </w:pPr>
      <w:r>
        <w:rPr>
          <w:b/>
          <w:bCs/>
        </w:rPr>
        <w:t>р.п. Варгаши</w:t>
      </w:r>
    </w:p>
    <w:p w:rsidR="006773E9" w:rsidRDefault="00646EAF">
      <w:pPr>
        <w:pStyle w:val="1"/>
        <w:framePr w:w="10152" w:h="9997" w:hRule="exact" w:wrap="none" w:vAnchor="page" w:hAnchor="page" w:x="1198" w:y="6017"/>
        <w:shd w:val="clear" w:color="auto" w:fill="auto"/>
        <w:spacing w:after="300"/>
        <w:ind w:firstLine="0"/>
        <w:jc w:val="center"/>
      </w:pPr>
      <w:r>
        <w:rPr>
          <w:b/>
          <w:bCs/>
        </w:rPr>
        <w:t>Об утверждении Административного регламента</w:t>
      </w:r>
      <w:r>
        <w:rPr>
          <w:b/>
          <w:bCs/>
        </w:rPr>
        <w:br/>
        <w:t xml:space="preserve">предоставления муниципальной услуги </w:t>
      </w:r>
      <w:r>
        <w:rPr>
          <w:b/>
          <w:bCs/>
        </w:rPr>
        <w:t>«Постановка на учет и направление</w:t>
      </w:r>
      <w:r>
        <w:rPr>
          <w:b/>
          <w:bCs/>
        </w:rPr>
        <w:br/>
        <w:t>детей в муниципальные образовательные учреждения, реализующие</w:t>
      </w:r>
      <w:r>
        <w:rPr>
          <w:b/>
          <w:bCs/>
        </w:rPr>
        <w:br/>
        <w:t>образовательные программы дошкольного образования»</w:t>
      </w:r>
    </w:p>
    <w:p w:rsidR="006773E9" w:rsidRDefault="00646EAF">
      <w:pPr>
        <w:pStyle w:val="1"/>
        <w:framePr w:w="10152" w:h="9997" w:hRule="exact" w:wrap="none" w:vAnchor="page" w:hAnchor="page" w:x="1198" w:y="6017"/>
        <w:shd w:val="clear" w:color="auto" w:fill="auto"/>
        <w:ind w:firstLine="720"/>
        <w:jc w:val="both"/>
      </w:pPr>
      <w:r>
        <w:t>В соответствии с Федеральным законом от 27 июля 2010 года № 210-ФЗ «Об организации предоставления государстве</w:t>
      </w:r>
      <w:r>
        <w:t xml:space="preserve">нных и муниципальных услуг», Федеральным законом от 29 декабря 2012 года № 273-ФЗ «Об образовании в Российской Федерации», постановлением Администрации Варгашинского муниципального округа от 01 декабря 2023 года № 393 « Об утверждении Порядка разработки и </w:t>
      </w:r>
      <w:r>
        <w:t>утверждения административных регламентов предоставления муниципальных услуг Администрацией Варгашинского муниципального округа Курганской области», постановлением Администрации Варгашинского муниципального округа от 13 декабря 2023 года № 442 «Об утвержден</w:t>
      </w:r>
      <w:r>
        <w:t xml:space="preserve">ии Положения об особенностях подачи и рассмотрения жалоб на решения и действия (бездействие) Администрации Варгашинского муниципального округа Курганской области и ее должностного лица, муниципального служащего», Администрация Варгашинского муниципального </w:t>
      </w:r>
      <w:r>
        <w:t>округа Курганской области ПОСТАНОВЛЯЕТ:</w:t>
      </w:r>
    </w:p>
    <w:p w:rsidR="006773E9" w:rsidRDefault="00646EAF">
      <w:pPr>
        <w:pStyle w:val="1"/>
        <w:framePr w:w="10152" w:h="9997" w:hRule="exact" w:wrap="none" w:vAnchor="page" w:hAnchor="page" w:x="1198" w:y="6017"/>
        <w:numPr>
          <w:ilvl w:val="0"/>
          <w:numId w:val="1"/>
        </w:numPr>
        <w:shd w:val="clear" w:color="auto" w:fill="auto"/>
        <w:tabs>
          <w:tab w:val="left" w:pos="756"/>
        </w:tabs>
        <w:ind w:firstLine="460"/>
        <w:jc w:val="both"/>
      </w:pPr>
      <w:r>
        <w:t xml:space="preserve">Утвердить Административный регламент предоставления муниципальной услуги «Постановка на учет и направление детей в муниципальные образовательные учреждения, реализующие образовательные программы дошкольного </w:t>
      </w:r>
      <w:r>
        <w:t>образования» согласно приложения к настоящему постановлению.</w:t>
      </w:r>
    </w:p>
    <w:p w:rsidR="006773E9" w:rsidRDefault="00646EAF">
      <w:pPr>
        <w:pStyle w:val="1"/>
        <w:framePr w:w="10152" w:h="9997" w:hRule="exact" w:wrap="none" w:vAnchor="page" w:hAnchor="page" w:x="1198" w:y="6017"/>
        <w:numPr>
          <w:ilvl w:val="0"/>
          <w:numId w:val="1"/>
        </w:numPr>
        <w:shd w:val="clear" w:color="auto" w:fill="auto"/>
        <w:tabs>
          <w:tab w:val="left" w:pos="756"/>
        </w:tabs>
        <w:ind w:firstLine="460"/>
        <w:jc w:val="both"/>
      </w:pPr>
      <w:r>
        <w:t>Признать утратившим силу постановление Администрации Варгашинского района от 12 сентября 2022 года № 511 «Об утверждении Административного регламента предоставления Администрацией Варгашинского р</w:t>
      </w:r>
      <w:r>
        <w:t>айона Курганской области муниципальной услуги «Постановка на учет и направление детей в муниципальные образовательные учреждения, реализующие образовательные программы дошкольного образования».</w:t>
      </w:r>
    </w:p>
    <w:p w:rsidR="006773E9" w:rsidRDefault="00646EAF">
      <w:pPr>
        <w:pStyle w:val="1"/>
        <w:framePr w:w="10152" w:h="9997" w:hRule="exact" w:wrap="none" w:vAnchor="page" w:hAnchor="page" w:x="1198" w:y="6017"/>
        <w:numPr>
          <w:ilvl w:val="0"/>
          <w:numId w:val="1"/>
        </w:numPr>
        <w:shd w:val="clear" w:color="auto" w:fill="auto"/>
        <w:tabs>
          <w:tab w:val="left" w:pos="752"/>
        </w:tabs>
        <w:ind w:firstLine="460"/>
        <w:jc w:val="both"/>
      </w:pPr>
      <w:r>
        <w:t>Опубликовать настоящее постановление в Информационном бюллетен</w:t>
      </w:r>
      <w:r>
        <w:t>е «Варгашинский вестник» и разместить на официальном сайте Администрации</w:t>
      </w:r>
    </w:p>
    <w:p w:rsidR="006773E9" w:rsidRDefault="006773E9">
      <w:pPr>
        <w:spacing w:line="1" w:lineRule="exact"/>
        <w:sectPr w:rsidR="006773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73E9" w:rsidRDefault="006773E9">
      <w:pPr>
        <w:spacing w:line="1" w:lineRule="exact"/>
      </w:pPr>
    </w:p>
    <w:p w:rsidR="006773E9" w:rsidRDefault="00646EAF">
      <w:pPr>
        <w:pStyle w:val="1"/>
        <w:framePr w:w="10152" w:h="2297" w:hRule="exact" w:wrap="none" w:vAnchor="page" w:hAnchor="page" w:x="1198" w:y="1247"/>
        <w:shd w:val="clear" w:color="auto" w:fill="auto"/>
        <w:ind w:firstLine="0"/>
        <w:jc w:val="both"/>
      </w:pPr>
      <w:r>
        <w:t>Варгашинского муниципального округа Курганской области в информационно - телекоммуникационной сети «Интернет».</w:t>
      </w:r>
    </w:p>
    <w:p w:rsidR="006773E9" w:rsidRDefault="00646EAF">
      <w:pPr>
        <w:pStyle w:val="1"/>
        <w:framePr w:w="10152" w:h="2297" w:hRule="exact" w:wrap="none" w:vAnchor="page" w:hAnchor="page" w:x="1198" w:y="1247"/>
        <w:numPr>
          <w:ilvl w:val="0"/>
          <w:numId w:val="1"/>
        </w:numPr>
        <w:shd w:val="clear" w:color="auto" w:fill="auto"/>
        <w:tabs>
          <w:tab w:val="left" w:pos="774"/>
        </w:tabs>
        <w:ind w:firstLine="440"/>
        <w:jc w:val="both"/>
      </w:pPr>
      <w:r>
        <w:t>Настоящее постановление вступает в силу после его</w:t>
      </w:r>
      <w:r>
        <w:t xml:space="preserve"> официального опубликования.</w:t>
      </w:r>
    </w:p>
    <w:p w:rsidR="006773E9" w:rsidRDefault="00646EAF">
      <w:pPr>
        <w:pStyle w:val="1"/>
        <w:framePr w:w="10152" w:h="2297" w:hRule="exact" w:wrap="none" w:vAnchor="page" w:hAnchor="page" w:x="1198" w:y="1247"/>
        <w:numPr>
          <w:ilvl w:val="0"/>
          <w:numId w:val="1"/>
        </w:numPr>
        <w:shd w:val="clear" w:color="auto" w:fill="auto"/>
        <w:tabs>
          <w:tab w:val="left" w:pos="792"/>
        </w:tabs>
        <w:ind w:firstLine="440"/>
        <w:jc w:val="both"/>
      </w:pPr>
      <w:r>
        <w:t>Контроль за исполнением настоящего постановления возложить на заместителя Главы Варгашинского муниципального округа, начальника управления по социальной политике.</w:t>
      </w:r>
    </w:p>
    <w:p w:rsidR="006773E9" w:rsidRDefault="006773E9">
      <w:pPr>
        <w:framePr w:wrap="none" w:vAnchor="page" w:hAnchor="page" w:x="3931" w:y="3875"/>
        <w:rPr>
          <w:sz w:val="2"/>
          <w:szCs w:val="2"/>
        </w:rPr>
      </w:pPr>
    </w:p>
    <w:p w:rsidR="00807559" w:rsidRDefault="00807559" w:rsidP="00807559">
      <w:pPr>
        <w:pStyle w:val="1"/>
        <w:framePr w:w="9286" w:wrap="none" w:vAnchor="page" w:hAnchor="page" w:x="1336" w:y="4865"/>
        <w:shd w:val="clear" w:color="auto" w:fill="auto"/>
        <w:ind w:firstLine="0"/>
      </w:pPr>
      <w:r>
        <w:t xml:space="preserve">Глав </w:t>
      </w:r>
      <w:proofErr w:type="spellStart"/>
      <w:r>
        <w:t>Варгашинкого</w:t>
      </w:r>
      <w:proofErr w:type="spellEnd"/>
      <w:r>
        <w:t xml:space="preserve"> муниципального </w:t>
      </w:r>
    </w:p>
    <w:p w:rsidR="006773E9" w:rsidRDefault="00807559" w:rsidP="00807559">
      <w:pPr>
        <w:pStyle w:val="1"/>
        <w:framePr w:w="9286" w:wrap="none" w:vAnchor="page" w:hAnchor="page" w:x="1336" w:y="4865"/>
        <w:shd w:val="clear" w:color="auto" w:fill="auto"/>
        <w:ind w:firstLine="0"/>
      </w:pPr>
      <w:r>
        <w:t>округа Курганской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646EAF">
        <w:t>В.Ф. Яковлев</w:t>
      </w:r>
    </w:p>
    <w:p w:rsidR="006773E9" w:rsidRDefault="006773E9">
      <w:pPr>
        <w:spacing w:line="1" w:lineRule="exact"/>
      </w:pPr>
    </w:p>
    <w:sectPr w:rsidR="006773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AF" w:rsidRDefault="00646EAF">
      <w:r>
        <w:separator/>
      </w:r>
    </w:p>
  </w:endnote>
  <w:endnote w:type="continuationSeparator" w:id="0">
    <w:p w:rsidR="00646EAF" w:rsidRDefault="0064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AF" w:rsidRDefault="00646EAF"/>
  </w:footnote>
  <w:footnote w:type="continuationSeparator" w:id="0">
    <w:p w:rsidR="00646EAF" w:rsidRDefault="00646E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E042C"/>
    <w:multiLevelType w:val="multilevel"/>
    <w:tmpl w:val="5C5C9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773E9"/>
    <w:rsid w:val="00646EAF"/>
    <w:rsid w:val="006773E9"/>
    <w:rsid w:val="0080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i/>
      <w:iCs/>
      <w:u w:val="singl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75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55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i/>
      <w:iCs/>
      <w:u w:val="singl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75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55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2024-06-19T09:02:00Z</dcterms:created>
  <dcterms:modified xsi:type="dcterms:W3CDTF">2024-06-19T09:04:00Z</dcterms:modified>
</cp:coreProperties>
</file>