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86" w:rsidRPr="00E93922" w:rsidRDefault="00BD7E86" w:rsidP="00BD7E86">
      <w:pPr>
        <w:jc w:val="center"/>
        <w:rPr>
          <w:rFonts w:ascii="Times New Roman" w:hAnsi="Times New Roman" w:cs="Times New Roman"/>
          <w:b/>
          <w:spacing w:val="-2"/>
          <w:sz w:val="24"/>
          <w:szCs w:val="24"/>
        </w:rPr>
      </w:pPr>
      <w:r w:rsidRPr="00E93922">
        <w:rPr>
          <w:rFonts w:ascii="Times New Roman" w:hAnsi="Times New Roman" w:cs="Times New Roman"/>
          <w:b/>
          <w:spacing w:val="-2"/>
          <w:sz w:val="24"/>
          <w:szCs w:val="24"/>
        </w:rPr>
        <w:t>КУРГАНСКАЯ ОБЛАСТЬ</w:t>
      </w:r>
    </w:p>
    <w:p w:rsidR="00BD7E86" w:rsidRPr="00E93922" w:rsidRDefault="00BD7E86" w:rsidP="00BD7E86">
      <w:pPr>
        <w:jc w:val="center"/>
        <w:rPr>
          <w:rFonts w:ascii="Times New Roman" w:hAnsi="Times New Roman" w:cs="Times New Roman"/>
          <w:b/>
          <w:spacing w:val="-2"/>
          <w:sz w:val="24"/>
          <w:szCs w:val="24"/>
        </w:rPr>
      </w:pPr>
    </w:p>
    <w:p w:rsidR="00BD7E86" w:rsidRPr="00E93922" w:rsidRDefault="00BD7E86" w:rsidP="00BD7E86">
      <w:pPr>
        <w:jc w:val="center"/>
        <w:rPr>
          <w:rFonts w:ascii="Times New Roman" w:hAnsi="Times New Roman" w:cs="Times New Roman"/>
          <w:b/>
          <w:spacing w:val="-2"/>
          <w:sz w:val="24"/>
          <w:szCs w:val="24"/>
        </w:rPr>
      </w:pPr>
      <w:r w:rsidRPr="00E93922">
        <w:rPr>
          <w:rFonts w:ascii="Times New Roman" w:hAnsi="Times New Roman" w:cs="Times New Roman"/>
          <w:b/>
          <w:spacing w:val="-2"/>
          <w:sz w:val="24"/>
          <w:szCs w:val="24"/>
        </w:rPr>
        <w:t>ВАРГАШИНСКИЙ МУНИЦИПАЛЬНЫЙ ОКРУГ КУРГАНСКОЙ ОБЛАСТИ</w:t>
      </w:r>
    </w:p>
    <w:p w:rsidR="00BD7E86" w:rsidRPr="00E93922" w:rsidRDefault="00BD7E86" w:rsidP="00BD7E86">
      <w:pPr>
        <w:jc w:val="center"/>
        <w:rPr>
          <w:rFonts w:ascii="Times New Roman" w:hAnsi="Times New Roman" w:cs="Times New Roman"/>
          <w:b/>
          <w:spacing w:val="-2"/>
          <w:sz w:val="24"/>
          <w:szCs w:val="24"/>
        </w:rPr>
      </w:pPr>
    </w:p>
    <w:p w:rsidR="00BD7E86" w:rsidRPr="00E93922" w:rsidRDefault="00BD7E86" w:rsidP="00BD7E86">
      <w:pPr>
        <w:pStyle w:val="1"/>
        <w:ind w:left="0" w:right="-144"/>
        <w:jc w:val="center"/>
        <w:rPr>
          <w:sz w:val="24"/>
          <w:szCs w:val="24"/>
        </w:rPr>
      </w:pPr>
      <w:r w:rsidRPr="00E93922">
        <w:rPr>
          <w:sz w:val="24"/>
          <w:szCs w:val="24"/>
        </w:rPr>
        <w:t xml:space="preserve">ДУМА ВАРГАШИНСКОГО МУНИЦИПАЛЬНОГО ОКРУГА </w:t>
      </w:r>
    </w:p>
    <w:p w:rsidR="00BD7E86" w:rsidRPr="00E93922" w:rsidRDefault="00BD7E86" w:rsidP="00BD7E86">
      <w:pPr>
        <w:pStyle w:val="1"/>
        <w:ind w:left="0" w:right="-144"/>
        <w:jc w:val="center"/>
        <w:rPr>
          <w:sz w:val="24"/>
          <w:szCs w:val="24"/>
        </w:rPr>
      </w:pPr>
      <w:r w:rsidRPr="00E93922">
        <w:rPr>
          <w:sz w:val="24"/>
          <w:szCs w:val="24"/>
        </w:rPr>
        <w:t>КУРГАНСКОЙ ОБЛАСТИ</w:t>
      </w:r>
    </w:p>
    <w:p w:rsidR="00BD7E86" w:rsidRPr="00E93922" w:rsidRDefault="00BD7E86" w:rsidP="00BD7E86">
      <w:pPr>
        <w:rPr>
          <w:rFonts w:ascii="Times New Roman" w:hAnsi="Times New Roman" w:cs="Times New Roman"/>
          <w:sz w:val="24"/>
          <w:szCs w:val="24"/>
        </w:rPr>
      </w:pPr>
    </w:p>
    <w:p w:rsidR="00BD7E86" w:rsidRPr="00E93922" w:rsidRDefault="00BD7E86" w:rsidP="00BD7E86">
      <w:pPr>
        <w:rPr>
          <w:rFonts w:ascii="Times New Roman" w:hAnsi="Times New Roman" w:cs="Times New Roman"/>
          <w:sz w:val="24"/>
          <w:szCs w:val="24"/>
        </w:rPr>
      </w:pPr>
    </w:p>
    <w:p w:rsidR="00BD7E86" w:rsidRPr="00E93922" w:rsidRDefault="00BD7E86" w:rsidP="00BD7E86">
      <w:pPr>
        <w:jc w:val="center"/>
        <w:rPr>
          <w:rFonts w:ascii="Times New Roman" w:hAnsi="Times New Roman" w:cs="Times New Roman"/>
          <w:b/>
          <w:sz w:val="24"/>
          <w:szCs w:val="24"/>
        </w:rPr>
      </w:pPr>
      <w:r w:rsidRPr="00E93922">
        <w:rPr>
          <w:rFonts w:ascii="Times New Roman" w:hAnsi="Times New Roman" w:cs="Times New Roman"/>
          <w:b/>
          <w:sz w:val="24"/>
          <w:szCs w:val="24"/>
        </w:rPr>
        <w:t xml:space="preserve">РЕШЕНИЕ </w:t>
      </w:r>
    </w:p>
    <w:p w:rsidR="00BD7E86" w:rsidRPr="00E93922" w:rsidRDefault="00BD7E86" w:rsidP="00BD7E86">
      <w:pPr>
        <w:jc w:val="center"/>
        <w:rPr>
          <w:rFonts w:ascii="Times New Roman" w:hAnsi="Times New Roman" w:cs="Times New Roman"/>
          <w:sz w:val="24"/>
          <w:szCs w:val="24"/>
        </w:rPr>
      </w:pPr>
    </w:p>
    <w:p w:rsidR="00BD7E86" w:rsidRPr="00E93922" w:rsidRDefault="00BD7E86" w:rsidP="00BD7E86">
      <w:pPr>
        <w:rPr>
          <w:rFonts w:ascii="Times New Roman" w:hAnsi="Times New Roman" w:cs="Times New Roman"/>
          <w:sz w:val="24"/>
          <w:szCs w:val="24"/>
        </w:rPr>
      </w:pPr>
    </w:p>
    <w:p w:rsidR="00BD7E86" w:rsidRPr="00E93922" w:rsidRDefault="009E72AD" w:rsidP="00BD7E86">
      <w:pPr>
        <w:rPr>
          <w:rFonts w:ascii="Times New Roman" w:hAnsi="Times New Roman" w:cs="Times New Roman"/>
          <w:b/>
          <w:sz w:val="24"/>
          <w:szCs w:val="24"/>
        </w:rPr>
      </w:pPr>
      <w:r>
        <w:rPr>
          <w:rFonts w:ascii="Times New Roman" w:hAnsi="Times New Roman" w:cs="Times New Roman"/>
          <w:b/>
          <w:sz w:val="24"/>
          <w:szCs w:val="24"/>
        </w:rPr>
        <w:t xml:space="preserve">от 21 декабря 2023 года </w:t>
      </w:r>
      <w:r w:rsidR="00BD7E86" w:rsidRPr="00E93922">
        <w:rPr>
          <w:rFonts w:ascii="Times New Roman" w:hAnsi="Times New Roman" w:cs="Times New Roman"/>
          <w:b/>
          <w:sz w:val="24"/>
          <w:szCs w:val="24"/>
        </w:rPr>
        <w:t xml:space="preserve">№ </w:t>
      </w:r>
      <w:r>
        <w:rPr>
          <w:rFonts w:ascii="Times New Roman" w:hAnsi="Times New Roman" w:cs="Times New Roman"/>
          <w:b/>
          <w:sz w:val="24"/>
          <w:szCs w:val="24"/>
        </w:rPr>
        <w:t>140</w:t>
      </w:r>
    </w:p>
    <w:p w:rsidR="00BD7E86" w:rsidRPr="00E93922" w:rsidRDefault="00BD7E86" w:rsidP="00BD7E86">
      <w:pPr>
        <w:rPr>
          <w:rFonts w:ascii="Times New Roman" w:hAnsi="Times New Roman" w:cs="Times New Roman"/>
          <w:b/>
          <w:sz w:val="24"/>
          <w:szCs w:val="24"/>
        </w:rPr>
      </w:pPr>
      <w:r w:rsidRPr="00E93922">
        <w:rPr>
          <w:rFonts w:ascii="Times New Roman" w:hAnsi="Times New Roman" w:cs="Times New Roman"/>
          <w:b/>
          <w:sz w:val="24"/>
          <w:szCs w:val="24"/>
        </w:rPr>
        <w:t>р. п. Варгаши</w:t>
      </w:r>
    </w:p>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w:t>
      </w:r>
    </w:p>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w:t>
      </w:r>
    </w:p>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Варгашинского </w:t>
      </w:r>
      <w:r w:rsidR="00BD7E86" w:rsidRPr="00E93922">
        <w:rPr>
          <w:rFonts w:ascii="Times New Roman" w:hAnsi="Times New Roman" w:cs="Times New Roman"/>
          <w:b/>
          <w:bCs/>
          <w:color w:val="000000"/>
          <w:sz w:val="24"/>
          <w:szCs w:val="24"/>
          <w:lang w:eastAsia="ru-RU"/>
        </w:rPr>
        <w:t>муниципального округа Курганской области</w:t>
      </w:r>
    </w:p>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w:t>
      </w:r>
    </w:p>
    <w:p w:rsidR="007E1C5A" w:rsidRPr="00E93922" w:rsidRDefault="007E1C5A" w:rsidP="007E1C5A">
      <w:pPr>
        <w:widowControl/>
        <w:suppressAutoHyphens w:val="0"/>
        <w:autoSpaceDE/>
        <w:ind w:firstLine="709"/>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В  соответствии  с Федеральным</w:t>
      </w:r>
      <w:r w:rsidR="00BD7E86" w:rsidRPr="00E93922">
        <w:rPr>
          <w:rFonts w:ascii="Times New Roman" w:hAnsi="Times New Roman" w:cs="Times New Roman"/>
          <w:color w:val="000000"/>
          <w:sz w:val="24"/>
          <w:szCs w:val="24"/>
          <w:lang w:eastAsia="ru-RU"/>
        </w:rPr>
        <w:t>и законами</w:t>
      </w:r>
      <w:r w:rsidRPr="00E93922">
        <w:rPr>
          <w:rFonts w:ascii="Times New Roman" w:hAnsi="Times New Roman" w:cs="Times New Roman"/>
          <w:color w:val="000000"/>
          <w:sz w:val="24"/>
          <w:szCs w:val="24"/>
          <w:lang w:eastAsia="ru-RU"/>
        </w:rPr>
        <w:t xml:space="preserve"> от 6 октября 2003 года № 131-ФЗ «Об общих принципах организации местного самоуправления в Российской Федерации»,  от  8 ноября 2007 года № 259-ФЗ «Устав автомобильного транспорта  и городского наземного электрического транспорта»,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года № 248-ФЗ «О государственном контроле (надзоре) и муниципальном контроле в Российской Федерации»,  </w:t>
      </w:r>
      <w:hyperlink r:id="rId6" w:tgtFrame="_blank" w:history="1">
        <w:r w:rsidR="00BD7E86" w:rsidRPr="00E93922">
          <w:rPr>
            <w:rFonts w:ascii="Times New Roman" w:hAnsi="Times New Roman" w:cs="Times New Roman"/>
            <w:sz w:val="24"/>
            <w:szCs w:val="24"/>
            <w:lang w:eastAsia="ru-RU"/>
          </w:rPr>
          <w:t xml:space="preserve">Уставом </w:t>
        </w:r>
        <w:r w:rsidRPr="00E93922">
          <w:rPr>
            <w:rFonts w:ascii="Times New Roman" w:hAnsi="Times New Roman" w:cs="Times New Roman"/>
            <w:sz w:val="24"/>
            <w:szCs w:val="24"/>
            <w:lang w:eastAsia="ru-RU"/>
          </w:rPr>
          <w:t xml:space="preserve"> Варгашинского</w:t>
        </w:r>
        <w:r w:rsidRPr="00E93922">
          <w:rPr>
            <w:rFonts w:ascii="Times New Roman" w:hAnsi="Times New Roman" w:cs="Times New Roman"/>
            <w:color w:val="0000FF"/>
            <w:sz w:val="24"/>
            <w:szCs w:val="24"/>
            <w:lang w:eastAsia="ru-RU"/>
          </w:rPr>
          <w:t xml:space="preserve"> </w:t>
        </w:r>
      </w:hyperlink>
      <w:r w:rsidR="00BD7E86" w:rsidRPr="00E93922">
        <w:rPr>
          <w:rFonts w:ascii="Times New Roman" w:hAnsi="Times New Roman" w:cs="Times New Roman"/>
          <w:sz w:val="24"/>
          <w:szCs w:val="24"/>
        </w:rPr>
        <w:t xml:space="preserve">муниципального округа </w:t>
      </w:r>
      <w:r w:rsidRPr="00E93922">
        <w:rPr>
          <w:rFonts w:ascii="Times New Roman" w:hAnsi="Times New Roman" w:cs="Times New Roman"/>
          <w:color w:val="000000"/>
          <w:sz w:val="24"/>
          <w:szCs w:val="24"/>
          <w:lang w:eastAsia="ru-RU"/>
        </w:rPr>
        <w:t xml:space="preserve"> Курганской области, </w:t>
      </w:r>
      <w:r w:rsidR="00BD7E86" w:rsidRPr="00E93922">
        <w:rPr>
          <w:rFonts w:ascii="Times New Roman" w:hAnsi="Times New Roman" w:cs="Times New Roman"/>
          <w:color w:val="000000"/>
          <w:sz w:val="24"/>
          <w:szCs w:val="24"/>
          <w:lang w:eastAsia="ru-RU"/>
        </w:rPr>
        <w:t xml:space="preserve"> Дума Варгашинского муниципального округа Курганской области</w:t>
      </w:r>
      <w:r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b/>
          <w:bCs/>
          <w:color w:val="000000"/>
          <w:sz w:val="24"/>
          <w:szCs w:val="24"/>
          <w:lang w:eastAsia="ru-RU"/>
        </w:rPr>
        <w:t>РЕШИЛА</w:t>
      </w:r>
      <w:r w:rsidRPr="00E93922">
        <w:rPr>
          <w:rFonts w:ascii="Times New Roman" w:hAnsi="Times New Roman" w:cs="Times New Roman"/>
          <w:color w:val="000000"/>
          <w:sz w:val="24"/>
          <w:szCs w:val="24"/>
          <w:lang w:eastAsia="ru-RU"/>
        </w:rPr>
        <w:t>:</w:t>
      </w:r>
    </w:p>
    <w:p w:rsidR="007E1C5A" w:rsidRPr="00E93922" w:rsidRDefault="007E1C5A" w:rsidP="007E1C5A">
      <w:pPr>
        <w:widowControl/>
        <w:suppressAutoHyphens w:val="0"/>
        <w:autoSpaceDE/>
        <w:ind w:firstLine="709"/>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Варгашинского </w:t>
      </w:r>
      <w:r w:rsidR="00BD7E86"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согласно  приложению   к настоящему решению.</w:t>
      </w:r>
    </w:p>
    <w:p w:rsidR="00BD7E86" w:rsidRPr="00E93922" w:rsidRDefault="007E1C5A" w:rsidP="007E1C5A">
      <w:pPr>
        <w:widowControl/>
        <w:suppressAutoHyphens w:val="0"/>
        <w:autoSpaceDE/>
        <w:ind w:firstLine="709"/>
        <w:jc w:val="both"/>
        <w:rPr>
          <w:rFonts w:ascii="Times New Roman" w:hAnsi="Times New Roman" w:cs="Times New Roman"/>
          <w:color w:val="000000"/>
          <w:sz w:val="24"/>
          <w:szCs w:val="24"/>
          <w:lang w:eastAsia="ru-RU"/>
        </w:rPr>
      </w:pPr>
      <w:bookmarkStart w:id="0" w:name="sub_3"/>
      <w:r w:rsidRPr="00E93922">
        <w:rPr>
          <w:rFonts w:ascii="Times New Roman" w:hAnsi="Times New Roman" w:cs="Times New Roman"/>
          <w:color w:val="000000"/>
          <w:sz w:val="24"/>
          <w:szCs w:val="24"/>
          <w:lang w:eastAsia="ru-RU"/>
        </w:rPr>
        <w:t>2. Признать утратившим</w:t>
      </w:r>
      <w:r w:rsidR="004E393D" w:rsidRPr="00E93922">
        <w:rPr>
          <w:rFonts w:ascii="Times New Roman" w:hAnsi="Times New Roman" w:cs="Times New Roman"/>
          <w:color w:val="000000"/>
          <w:sz w:val="24"/>
          <w:szCs w:val="24"/>
          <w:lang w:eastAsia="ru-RU"/>
        </w:rPr>
        <w:t>и</w:t>
      </w:r>
      <w:r w:rsidRPr="00E93922">
        <w:rPr>
          <w:rFonts w:ascii="Times New Roman" w:hAnsi="Times New Roman" w:cs="Times New Roman"/>
          <w:color w:val="000000"/>
          <w:sz w:val="24"/>
          <w:szCs w:val="24"/>
          <w:lang w:eastAsia="ru-RU"/>
        </w:rPr>
        <w:t xml:space="preserve"> силу</w:t>
      </w:r>
      <w:r w:rsidR="00BD7E86" w:rsidRPr="00E93922">
        <w:rPr>
          <w:rFonts w:ascii="Times New Roman" w:hAnsi="Times New Roman" w:cs="Times New Roman"/>
          <w:color w:val="000000"/>
          <w:sz w:val="24"/>
          <w:szCs w:val="24"/>
          <w:lang w:eastAsia="ru-RU"/>
        </w:rPr>
        <w:t>:</w:t>
      </w:r>
    </w:p>
    <w:p w:rsidR="00BD7E86" w:rsidRPr="00E93922" w:rsidRDefault="00BD7E86" w:rsidP="00BD7E86">
      <w:pPr>
        <w:pStyle w:val="a3"/>
        <w:spacing w:before="0" w:beforeAutospacing="0" w:after="0" w:afterAutospacing="0"/>
        <w:ind w:firstLine="540"/>
        <w:jc w:val="both"/>
        <w:rPr>
          <w:color w:val="000000"/>
        </w:rPr>
      </w:pPr>
      <w:r w:rsidRPr="00E93922">
        <w:rPr>
          <w:color w:val="000000"/>
        </w:rPr>
        <w:t>1) решение Варгашинской районной Думы от 23 сентября 2021 года №50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Варгашинского района»;</w:t>
      </w:r>
    </w:p>
    <w:p w:rsidR="00BD7E86" w:rsidRPr="00E93922" w:rsidRDefault="00BD7E86" w:rsidP="00BD7E86">
      <w:pPr>
        <w:pStyle w:val="a3"/>
        <w:spacing w:before="0" w:beforeAutospacing="0" w:after="0" w:afterAutospacing="0"/>
        <w:ind w:firstLine="540"/>
        <w:jc w:val="both"/>
        <w:rPr>
          <w:color w:val="000000"/>
        </w:rPr>
      </w:pPr>
      <w:r w:rsidRPr="00E93922">
        <w:t xml:space="preserve">2) </w:t>
      </w:r>
      <w:r w:rsidR="007E1C5A" w:rsidRPr="00E93922">
        <w:t> </w:t>
      </w:r>
      <w:bookmarkEnd w:id="0"/>
      <w:r w:rsidR="00DF3456" w:rsidRPr="00E93922">
        <w:fldChar w:fldCharType="begin"/>
      </w:r>
      <w:r w:rsidR="007E1C5A" w:rsidRPr="00E93922">
        <w:instrText xml:space="preserve"> HYPERLINK "https://pravo-search.minjust.ru/bigs/showDocument.html?id=35CCC97F-3B52-42E4-9BAF-F68D20F1A67F" \t "_blank" </w:instrText>
      </w:r>
      <w:r w:rsidR="00DF3456" w:rsidRPr="00E93922">
        <w:fldChar w:fldCharType="separate"/>
      </w:r>
      <w:r w:rsidR="007E1C5A" w:rsidRPr="00E93922">
        <w:t>решение Варгашинской</w:t>
      </w:r>
      <w:r w:rsidRPr="00E93922">
        <w:t xml:space="preserve"> районной Думы</w:t>
      </w:r>
      <w:r w:rsidR="007E1C5A" w:rsidRPr="00E93922">
        <w:t xml:space="preserve">  от </w:t>
      </w:r>
      <w:r w:rsidRPr="00E93922">
        <w:t>28 октября 2021 года №61 «</w:t>
      </w:r>
      <w:r w:rsidRPr="00E93922">
        <w:rPr>
          <w:bCs/>
          <w:color w:val="000000"/>
        </w:rPr>
        <w:t>О внесении изменений в решение Варгашинской районной Думы от 23 сентября 2021 года №50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Варгашинского района»</w:t>
      </w:r>
      <w:r w:rsidRPr="00E93922">
        <w:rPr>
          <w:color w:val="000000"/>
        </w:rPr>
        <w:t>;</w:t>
      </w:r>
    </w:p>
    <w:p w:rsidR="00BD7E86" w:rsidRPr="00E93922" w:rsidRDefault="00BD7E86" w:rsidP="00BD7E86">
      <w:pPr>
        <w:widowControl/>
        <w:suppressAutoHyphens w:val="0"/>
        <w:autoSpaceDE/>
        <w:ind w:firstLine="709"/>
        <w:jc w:val="both"/>
        <w:rPr>
          <w:rFonts w:ascii="Times New Roman" w:hAnsi="Times New Roman" w:cs="Times New Roman"/>
          <w:color w:val="000000"/>
          <w:sz w:val="24"/>
          <w:szCs w:val="24"/>
          <w:lang w:eastAsia="ru-RU"/>
        </w:rPr>
      </w:pPr>
      <w:r w:rsidRPr="00E93922">
        <w:rPr>
          <w:rFonts w:ascii="Times New Roman" w:hAnsi="Times New Roman" w:cs="Times New Roman"/>
          <w:sz w:val="24"/>
          <w:szCs w:val="24"/>
          <w:lang w:eastAsia="ru-RU"/>
        </w:rPr>
        <w:t>3)</w:t>
      </w:r>
      <w:r w:rsidRPr="00E93922">
        <w:rPr>
          <w:rFonts w:ascii="Times New Roman" w:hAnsi="Times New Roman" w:cs="Times New Roman"/>
          <w:color w:val="0000FF"/>
          <w:sz w:val="24"/>
          <w:szCs w:val="24"/>
          <w:lang w:eastAsia="ru-RU"/>
        </w:rPr>
        <w:t xml:space="preserve"> </w:t>
      </w:r>
      <w:r w:rsidR="007E1C5A" w:rsidRPr="00E93922">
        <w:rPr>
          <w:rFonts w:ascii="Times New Roman" w:hAnsi="Times New Roman" w:cs="Times New Roman"/>
          <w:color w:val="0000FF"/>
          <w:sz w:val="24"/>
          <w:szCs w:val="24"/>
          <w:lang w:eastAsia="ru-RU"/>
        </w:rPr>
        <w:t xml:space="preserve"> </w:t>
      </w:r>
      <w:r w:rsidR="00DF3456" w:rsidRPr="00E93922">
        <w:rPr>
          <w:rFonts w:ascii="Times New Roman" w:hAnsi="Times New Roman" w:cs="Times New Roman"/>
          <w:color w:val="000000"/>
          <w:sz w:val="24"/>
          <w:szCs w:val="24"/>
          <w:lang w:eastAsia="ru-RU"/>
        </w:rPr>
        <w:fldChar w:fldCharType="end"/>
      </w:r>
      <w:r w:rsidRPr="00E93922">
        <w:rPr>
          <w:rFonts w:ascii="Times New Roman" w:hAnsi="Times New Roman" w:cs="Times New Roman"/>
          <w:sz w:val="24"/>
          <w:szCs w:val="24"/>
        </w:rPr>
        <w:t xml:space="preserve"> </w:t>
      </w:r>
      <w:r w:rsidRPr="00E93922">
        <w:rPr>
          <w:rFonts w:ascii="Times New Roman" w:hAnsi="Times New Roman" w:cs="Times New Roman"/>
          <w:color w:val="000000"/>
          <w:sz w:val="24"/>
          <w:szCs w:val="24"/>
          <w:lang w:eastAsia="ru-RU"/>
        </w:rPr>
        <w:t>решение Варгашинской районной Думы от 25 октября 2022 года №14</w:t>
      </w:r>
      <w:r w:rsidRPr="00E93922">
        <w:rPr>
          <w:rFonts w:ascii="Times New Roman" w:hAnsi="Times New Roman" w:cs="Times New Roman"/>
          <w:sz w:val="24"/>
          <w:szCs w:val="24"/>
        </w:rPr>
        <w:t xml:space="preserve"> «</w:t>
      </w:r>
      <w:r w:rsidRPr="00E93922">
        <w:rPr>
          <w:rFonts w:ascii="Times New Roman" w:hAnsi="Times New Roman" w:cs="Times New Roman"/>
          <w:color w:val="000000"/>
          <w:sz w:val="24"/>
          <w:szCs w:val="24"/>
          <w:lang w:eastAsia="ru-RU"/>
        </w:rPr>
        <w:t>О внесении изменений в решение Варгашинской районной Думы от 23 сентября 2021 года №50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w:t>
      </w:r>
      <w:r w:rsidR="000D4AB1" w:rsidRPr="00E93922">
        <w:rPr>
          <w:rFonts w:ascii="Times New Roman" w:hAnsi="Times New Roman" w:cs="Times New Roman"/>
          <w:color w:val="000000"/>
          <w:sz w:val="24"/>
          <w:szCs w:val="24"/>
          <w:lang w:eastAsia="ru-RU"/>
        </w:rPr>
        <w:t xml:space="preserve"> границах Варгашинского района»;</w:t>
      </w:r>
    </w:p>
    <w:p w:rsidR="000D4AB1" w:rsidRPr="00E93922" w:rsidRDefault="000D4AB1" w:rsidP="000D4AB1">
      <w:pPr>
        <w:pStyle w:val="nospacing"/>
        <w:spacing w:before="0" w:beforeAutospacing="0" w:after="0" w:afterAutospacing="0"/>
        <w:ind w:firstLine="567"/>
        <w:jc w:val="both"/>
        <w:rPr>
          <w:bCs/>
          <w:color w:val="000000"/>
        </w:rPr>
      </w:pPr>
      <w:r w:rsidRPr="00E93922">
        <w:rPr>
          <w:color w:val="000000"/>
        </w:rPr>
        <w:t>4) решение Варгашинской поселковой Думы от 24 сентября 2021 года №25 «</w:t>
      </w:r>
      <w:r w:rsidRPr="00E93922">
        <w:rPr>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Варгашинского поссовета»;</w:t>
      </w:r>
    </w:p>
    <w:p w:rsidR="000D4AB1" w:rsidRPr="00E93922" w:rsidRDefault="000D4AB1" w:rsidP="000D4AB1">
      <w:pPr>
        <w:pStyle w:val="nospacing"/>
        <w:spacing w:before="0" w:beforeAutospacing="0" w:after="0" w:afterAutospacing="0"/>
        <w:ind w:firstLine="567"/>
        <w:jc w:val="both"/>
        <w:rPr>
          <w:bCs/>
          <w:color w:val="000000"/>
        </w:rPr>
      </w:pPr>
      <w:r w:rsidRPr="00E93922">
        <w:rPr>
          <w:bCs/>
          <w:color w:val="000000"/>
        </w:rPr>
        <w:lastRenderedPageBreak/>
        <w:t xml:space="preserve">5) </w:t>
      </w:r>
      <w:r w:rsidRPr="00E93922">
        <w:rPr>
          <w:color w:val="000000"/>
        </w:rPr>
        <w:t>решение Варгашинской поселковой Думы от 28 октября 2021 года №29 «О внесении изменений в решение Варгашинской поселковой Думы от 24 сентября 2021 года №25 «</w:t>
      </w:r>
      <w:r w:rsidRPr="00E93922">
        <w:rPr>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Варгашинского поссовета»;</w:t>
      </w:r>
    </w:p>
    <w:p w:rsidR="000D4AB1" w:rsidRPr="00E93922" w:rsidRDefault="000D4AB1" w:rsidP="000D4AB1">
      <w:pPr>
        <w:pStyle w:val="nospacing"/>
        <w:spacing w:before="0" w:beforeAutospacing="0" w:after="0" w:afterAutospacing="0"/>
        <w:ind w:firstLine="567"/>
        <w:jc w:val="both"/>
        <w:rPr>
          <w:bCs/>
          <w:color w:val="000000"/>
        </w:rPr>
      </w:pPr>
      <w:r w:rsidRPr="00E93922">
        <w:rPr>
          <w:color w:val="000000"/>
        </w:rPr>
        <w:t>6) решение Варгашинской поселковой Думы от 28 января 2022 года №5 «О внесении изменений в решение Варгашинской поселковой Думы от 24 сентября 2021 года №25 «</w:t>
      </w:r>
      <w:r w:rsidRPr="00E93922">
        <w:rPr>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Варгашинского поссовета»;</w:t>
      </w:r>
    </w:p>
    <w:p w:rsidR="000D4AB1" w:rsidRPr="00E93922" w:rsidRDefault="000D4AB1" w:rsidP="000D4AB1">
      <w:pPr>
        <w:pStyle w:val="nospacing"/>
        <w:spacing w:before="0" w:beforeAutospacing="0" w:after="0" w:afterAutospacing="0"/>
        <w:ind w:firstLine="567"/>
        <w:jc w:val="both"/>
        <w:rPr>
          <w:bCs/>
          <w:color w:val="000000"/>
        </w:rPr>
      </w:pPr>
      <w:r w:rsidRPr="00E93922">
        <w:rPr>
          <w:bCs/>
          <w:color w:val="000000"/>
        </w:rPr>
        <w:t>7) решение Думы  сельского поселения Верхнесуерского сельсовета Варгашинского района Курганской области от 23 сентября 2021 года № 43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Верхнесуерского сельсовета Варгашинского района Курганской области»;</w:t>
      </w:r>
    </w:p>
    <w:p w:rsidR="000D4AB1" w:rsidRPr="00E93922" w:rsidRDefault="000D4AB1" w:rsidP="000D4AB1">
      <w:pPr>
        <w:pStyle w:val="nospacing"/>
        <w:spacing w:before="0" w:beforeAutospacing="0" w:after="0" w:afterAutospacing="0"/>
        <w:ind w:firstLine="567"/>
        <w:jc w:val="both"/>
        <w:rPr>
          <w:bCs/>
          <w:color w:val="000000"/>
        </w:rPr>
      </w:pPr>
      <w:r w:rsidRPr="00E93922">
        <w:rPr>
          <w:bCs/>
          <w:color w:val="000000"/>
        </w:rPr>
        <w:t>8) решение Думы  сельского поселения Верхнесуерского сельсовета Варгашинского района Курганской области от 26 октября 2021 года №53 «О внесении изменений в решение Думы  сельского поселения Верхнесуерского сельсовета Варгашинского района Курганской области от 23 сентября 2021 года № 43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Верхнесуерского сельсовета Варгашинского района Курганской области»;</w:t>
      </w:r>
    </w:p>
    <w:p w:rsidR="000D4AB1" w:rsidRPr="00E93922" w:rsidRDefault="000D4AB1" w:rsidP="000D4AB1">
      <w:pPr>
        <w:pStyle w:val="nospacing"/>
        <w:spacing w:before="0" w:beforeAutospacing="0" w:after="0" w:afterAutospacing="0"/>
        <w:ind w:firstLine="567"/>
        <w:jc w:val="both"/>
        <w:rPr>
          <w:bCs/>
          <w:color w:val="000000"/>
        </w:rPr>
      </w:pPr>
      <w:r w:rsidRPr="00E93922">
        <w:rPr>
          <w:bCs/>
          <w:color w:val="000000"/>
        </w:rPr>
        <w:t>9) решение Думы  сельского поселения Верхнесуерского сельсовета Варгашинского района Курганской области от 31 января 2022 года №2 «О внесении изменений в решение Думы  сельского поселения Верхнесуерского сельсовета Варгашинского района Курганской области от 23 сентября 2021 года № 43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Верхнесуерского сельсовета Варгашинского района Курганской области»;</w:t>
      </w:r>
    </w:p>
    <w:p w:rsidR="000D4AB1" w:rsidRPr="00E93922" w:rsidRDefault="000D4AB1" w:rsidP="000D4AB1">
      <w:pPr>
        <w:pStyle w:val="nospacing"/>
        <w:spacing w:before="0" w:beforeAutospacing="0" w:after="0" w:afterAutospacing="0"/>
        <w:ind w:firstLine="567"/>
        <w:jc w:val="both"/>
        <w:rPr>
          <w:bCs/>
          <w:color w:val="000000"/>
        </w:rPr>
      </w:pPr>
      <w:r w:rsidRPr="00E93922">
        <w:rPr>
          <w:bCs/>
          <w:color w:val="000000"/>
        </w:rPr>
        <w:t xml:space="preserve">10) </w:t>
      </w:r>
      <w:r w:rsidR="00943A45" w:rsidRPr="00E93922">
        <w:rPr>
          <w:bCs/>
          <w:color w:val="000000"/>
        </w:rPr>
        <w:t>решение Думы  сельского поселения Мостовского сельсовета Варгашинского района Курганской области от 23 сентября 2021 года №46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Мостовского сельсовета Варгашинского района Курганской области»;</w:t>
      </w:r>
    </w:p>
    <w:p w:rsidR="00943A45" w:rsidRPr="00E93922" w:rsidRDefault="00943A45" w:rsidP="00943A45">
      <w:pPr>
        <w:pStyle w:val="nospacing"/>
        <w:spacing w:before="0" w:beforeAutospacing="0" w:after="0" w:afterAutospacing="0"/>
        <w:ind w:firstLine="567"/>
        <w:jc w:val="both"/>
        <w:rPr>
          <w:bCs/>
          <w:color w:val="000000"/>
        </w:rPr>
      </w:pPr>
      <w:r w:rsidRPr="00E93922">
        <w:rPr>
          <w:bCs/>
          <w:color w:val="000000"/>
        </w:rPr>
        <w:t>11) решение Думы  сельского поселения Мостовского сельсовета Варгашинского района Курганской области от 26 октября 2021 года №56 «О внесении изменений в решение Думы  сельского поселения Мостовского сельсовета Варгашинского района Курганской области от 23 сентября 2021 года №46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Мостовского сельсовета Варгашинского района Курганской области»;</w:t>
      </w:r>
    </w:p>
    <w:p w:rsidR="00943A45" w:rsidRPr="00E93922" w:rsidRDefault="00943A45" w:rsidP="00943A45">
      <w:pPr>
        <w:pStyle w:val="nospacing"/>
        <w:spacing w:before="0" w:beforeAutospacing="0" w:after="0" w:afterAutospacing="0"/>
        <w:ind w:firstLine="567"/>
        <w:jc w:val="both"/>
        <w:rPr>
          <w:bCs/>
          <w:color w:val="000000"/>
        </w:rPr>
      </w:pPr>
      <w:r w:rsidRPr="00E93922">
        <w:rPr>
          <w:color w:val="000000"/>
        </w:rPr>
        <w:t xml:space="preserve">12) </w:t>
      </w:r>
      <w:r w:rsidRPr="00E93922">
        <w:rPr>
          <w:bCs/>
          <w:color w:val="000000"/>
        </w:rPr>
        <w:t xml:space="preserve">решение Думы  сельского поселения Мостовского сельсовета Варгашинского района Курганской области от 16 ноября 2022 года №59 «О внесении изменений в решение Думы  сельского поселения Мостовского сельсовета Варгашинского района Курганской области от 23 сентября 2021 года №46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E93922">
        <w:rPr>
          <w:bCs/>
          <w:color w:val="000000"/>
        </w:rPr>
        <w:lastRenderedPageBreak/>
        <w:t>сельского поселения  Мостовского сельсовета Варгашинского района Курганской области»;</w:t>
      </w:r>
    </w:p>
    <w:p w:rsidR="00943A45" w:rsidRPr="00E93922" w:rsidRDefault="00943A45" w:rsidP="00943A45">
      <w:pPr>
        <w:pStyle w:val="nospacing"/>
        <w:spacing w:before="0" w:beforeAutospacing="0" w:after="0" w:afterAutospacing="0"/>
        <w:ind w:firstLine="567"/>
        <w:jc w:val="both"/>
        <w:rPr>
          <w:bCs/>
          <w:color w:val="000000"/>
        </w:rPr>
      </w:pPr>
      <w:r w:rsidRPr="00E93922">
        <w:rPr>
          <w:bCs/>
          <w:color w:val="000000"/>
        </w:rPr>
        <w:t>13) решение Шастовской сельской Думы от 23 сентября 2021 года №27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Шастовского сельсовета»;</w:t>
      </w:r>
    </w:p>
    <w:p w:rsidR="00943A45" w:rsidRPr="00E93922" w:rsidRDefault="00943A45" w:rsidP="00943A45">
      <w:pPr>
        <w:pStyle w:val="nospacing"/>
        <w:spacing w:before="0" w:beforeAutospacing="0" w:after="0" w:afterAutospacing="0"/>
        <w:ind w:firstLine="567"/>
        <w:jc w:val="both"/>
        <w:rPr>
          <w:bCs/>
          <w:color w:val="000000"/>
        </w:rPr>
      </w:pPr>
      <w:r w:rsidRPr="00E93922">
        <w:rPr>
          <w:bCs/>
          <w:color w:val="000000"/>
        </w:rPr>
        <w:t>14) решение Шастовской сельской Думы от 26 октября 2021 года №38 «О внесении изменений в решение Шастовской сельской Думы от 23 сентября 2021 года №27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Шастовского сельсовета»;</w:t>
      </w:r>
    </w:p>
    <w:p w:rsidR="00943A45" w:rsidRPr="00E93922" w:rsidRDefault="00943A45" w:rsidP="00943A45">
      <w:pPr>
        <w:pStyle w:val="nospacing"/>
        <w:spacing w:before="0" w:beforeAutospacing="0" w:after="0" w:afterAutospacing="0"/>
        <w:ind w:firstLine="567"/>
        <w:jc w:val="both"/>
        <w:rPr>
          <w:bCs/>
          <w:color w:val="000000"/>
        </w:rPr>
      </w:pPr>
      <w:r w:rsidRPr="00E93922">
        <w:rPr>
          <w:bCs/>
          <w:color w:val="000000"/>
        </w:rPr>
        <w:t>15) решение Шастовской сельской Думы от 31 января 2022 года №1 «О внесении изменений в решение Шастовской сельской Думы от 23 сентября 2021 года №27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Шастовского сельсовета»;</w:t>
      </w:r>
    </w:p>
    <w:p w:rsidR="00943A45" w:rsidRPr="00E93922" w:rsidRDefault="00943A45" w:rsidP="00943A45">
      <w:pPr>
        <w:pStyle w:val="nospacing"/>
        <w:spacing w:before="0" w:beforeAutospacing="0" w:after="0" w:afterAutospacing="0"/>
        <w:ind w:firstLine="567"/>
        <w:jc w:val="both"/>
        <w:rPr>
          <w:bCs/>
          <w:color w:val="000000"/>
        </w:rPr>
      </w:pPr>
      <w:r w:rsidRPr="00E93922">
        <w:rPr>
          <w:bCs/>
          <w:color w:val="000000"/>
        </w:rPr>
        <w:t>16) решение Южной сельской  Думы  от 23 сентября 2021 года №26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Южного сельсовета»;</w:t>
      </w:r>
    </w:p>
    <w:p w:rsidR="00943A45" w:rsidRPr="00E93922" w:rsidRDefault="00943A45" w:rsidP="00943A45">
      <w:pPr>
        <w:pStyle w:val="nospacing"/>
        <w:spacing w:before="0" w:beforeAutospacing="0" w:after="0" w:afterAutospacing="0"/>
        <w:ind w:firstLine="567"/>
        <w:jc w:val="both"/>
        <w:rPr>
          <w:bCs/>
          <w:color w:val="000000"/>
        </w:rPr>
      </w:pPr>
      <w:r w:rsidRPr="00E93922">
        <w:rPr>
          <w:bCs/>
          <w:color w:val="000000"/>
        </w:rPr>
        <w:t>17) решение Южной сельской  Думы от 26 октября 2021 года №34 «О внесении изменений в решение Южной сельской  Думы  от 23 сентября 2021 года №26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Южного сельсовета»;</w:t>
      </w:r>
    </w:p>
    <w:p w:rsidR="00943A45" w:rsidRPr="00E93922" w:rsidRDefault="00943A45" w:rsidP="00943A45">
      <w:pPr>
        <w:pStyle w:val="nospacing"/>
        <w:spacing w:before="0" w:beforeAutospacing="0" w:after="0" w:afterAutospacing="0"/>
        <w:ind w:firstLine="567"/>
        <w:jc w:val="both"/>
        <w:rPr>
          <w:bCs/>
          <w:color w:val="000000"/>
        </w:rPr>
      </w:pPr>
      <w:r w:rsidRPr="00E93922">
        <w:rPr>
          <w:bCs/>
          <w:color w:val="000000"/>
        </w:rPr>
        <w:t>18) решение Южной сельской  Думы от 31 января 2022 года №2 «О внесении изменений в решение Южной сельской  Думы  от 23 сентября 2021 года №26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Южного сельсовета»;</w:t>
      </w:r>
    </w:p>
    <w:p w:rsidR="00BD7E86" w:rsidRPr="00E93922" w:rsidRDefault="00BD7E86" w:rsidP="00BD7E86">
      <w:pPr>
        <w:tabs>
          <w:tab w:val="left" w:pos="709"/>
        </w:tabs>
        <w:ind w:firstLine="709"/>
        <w:jc w:val="both"/>
        <w:rPr>
          <w:rFonts w:ascii="Times New Roman" w:hAnsi="Times New Roman" w:cs="Times New Roman"/>
          <w:sz w:val="24"/>
          <w:szCs w:val="24"/>
        </w:rPr>
      </w:pPr>
      <w:r w:rsidRPr="00E93922">
        <w:rPr>
          <w:rFonts w:ascii="Times New Roman" w:hAnsi="Times New Roman" w:cs="Times New Roman"/>
          <w:sz w:val="24"/>
          <w:szCs w:val="24"/>
        </w:rPr>
        <w:t>3. Настоящее решение опубликовать в Информационном бюллетене «Варгашинский вестник» и разместить на официальном сайте Администрации Варгашинского муниципального округа Курганской области в сети Интернет.</w:t>
      </w:r>
    </w:p>
    <w:p w:rsidR="00BD7E86" w:rsidRPr="00E93922" w:rsidRDefault="00BD7E86" w:rsidP="00BD7E86">
      <w:pPr>
        <w:jc w:val="both"/>
        <w:rPr>
          <w:rFonts w:ascii="Times New Roman" w:hAnsi="Times New Roman" w:cs="Times New Roman"/>
          <w:sz w:val="24"/>
          <w:szCs w:val="24"/>
        </w:rPr>
      </w:pPr>
      <w:r w:rsidRPr="00E93922">
        <w:rPr>
          <w:rFonts w:ascii="Times New Roman" w:hAnsi="Times New Roman" w:cs="Times New Roman"/>
          <w:sz w:val="24"/>
          <w:szCs w:val="24"/>
        </w:rPr>
        <w:t xml:space="preserve">           4. Настоящее решение вступает в силу  после официального</w:t>
      </w:r>
      <w:hyperlink r:id="rId7" w:history="1">
        <w:r w:rsidRPr="00E93922">
          <w:rPr>
            <w:rStyle w:val="a4"/>
            <w:rFonts w:ascii="Times New Roman" w:hAnsi="Times New Roman" w:cs="Times New Roman"/>
            <w:color w:val="auto"/>
            <w:sz w:val="24"/>
            <w:szCs w:val="24"/>
            <w:u w:val="none"/>
          </w:rPr>
          <w:t xml:space="preserve"> опубликования</w:t>
        </w:r>
      </w:hyperlink>
      <w:r w:rsidRPr="00E93922">
        <w:rPr>
          <w:rFonts w:ascii="Times New Roman" w:hAnsi="Times New Roman" w:cs="Times New Roman"/>
          <w:sz w:val="24"/>
          <w:szCs w:val="24"/>
        </w:rPr>
        <w:t xml:space="preserve">. </w:t>
      </w:r>
    </w:p>
    <w:p w:rsidR="00BD7E86" w:rsidRPr="00E93922" w:rsidRDefault="00BD7E86" w:rsidP="00BD7E86">
      <w:pPr>
        <w:jc w:val="both"/>
        <w:rPr>
          <w:rFonts w:ascii="Times New Roman" w:hAnsi="Times New Roman" w:cs="Times New Roman"/>
          <w:sz w:val="24"/>
          <w:szCs w:val="24"/>
        </w:rPr>
      </w:pPr>
      <w:r w:rsidRPr="00E93922">
        <w:rPr>
          <w:rFonts w:ascii="Times New Roman" w:hAnsi="Times New Roman" w:cs="Times New Roman"/>
          <w:sz w:val="24"/>
          <w:szCs w:val="24"/>
        </w:rPr>
        <w:t xml:space="preserve">           5. Контроль за выполнением настоящего решения возложить на постоянную комиссию Думы Варгашинского муниципального округа Курганской области по бюджету, экономической и налоговой политике, муниципальной собственности и инвестициям.</w:t>
      </w:r>
    </w:p>
    <w:p w:rsidR="00BD7E86" w:rsidRPr="00E93922" w:rsidRDefault="00BD7E86" w:rsidP="00BD7E86">
      <w:pPr>
        <w:jc w:val="both"/>
        <w:rPr>
          <w:rFonts w:ascii="Times New Roman" w:hAnsi="Times New Roman" w:cs="Times New Roman"/>
          <w:sz w:val="24"/>
          <w:szCs w:val="24"/>
        </w:rPr>
      </w:pPr>
    </w:p>
    <w:p w:rsidR="004E393D" w:rsidRPr="00E93922" w:rsidRDefault="004E393D" w:rsidP="00BD7E86">
      <w:pPr>
        <w:jc w:val="both"/>
        <w:rPr>
          <w:rFonts w:ascii="Times New Roman" w:hAnsi="Times New Roman" w:cs="Times New Roman"/>
          <w:sz w:val="24"/>
          <w:szCs w:val="24"/>
        </w:rPr>
      </w:pPr>
    </w:p>
    <w:p w:rsidR="00F36B97" w:rsidRPr="00E93922" w:rsidRDefault="00BD7E86" w:rsidP="00BD7E86">
      <w:pPr>
        <w:jc w:val="both"/>
        <w:rPr>
          <w:rFonts w:ascii="Times New Roman" w:hAnsi="Times New Roman" w:cs="Times New Roman"/>
          <w:sz w:val="24"/>
          <w:szCs w:val="24"/>
        </w:rPr>
      </w:pPr>
      <w:r w:rsidRPr="00E93922">
        <w:rPr>
          <w:rFonts w:ascii="Times New Roman" w:hAnsi="Times New Roman" w:cs="Times New Roman"/>
          <w:sz w:val="24"/>
          <w:szCs w:val="24"/>
        </w:rPr>
        <w:t xml:space="preserve">Председатель </w:t>
      </w:r>
      <w:r w:rsidR="00F36B97" w:rsidRPr="00E93922">
        <w:rPr>
          <w:rFonts w:ascii="Times New Roman" w:hAnsi="Times New Roman" w:cs="Times New Roman"/>
          <w:sz w:val="24"/>
          <w:szCs w:val="24"/>
        </w:rPr>
        <w:t xml:space="preserve">Думы </w:t>
      </w:r>
      <w:r w:rsidRPr="00E93922">
        <w:rPr>
          <w:rFonts w:ascii="Times New Roman" w:hAnsi="Times New Roman" w:cs="Times New Roman"/>
          <w:sz w:val="24"/>
          <w:szCs w:val="24"/>
        </w:rPr>
        <w:t>Варгашинско</w:t>
      </w:r>
      <w:r w:rsidR="00F36B97" w:rsidRPr="00E93922">
        <w:rPr>
          <w:rFonts w:ascii="Times New Roman" w:hAnsi="Times New Roman" w:cs="Times New Roman"/>
          <w:sz w:val="24"/>
          <w:szCs w:val="24"/>
        </w:rPr>
        <w:t>го</w:t>
      </w:r>
      <w:r w:rsidRPr="00E93922">
        <w:rPr>
          <w:rFonts w:ascii="Times New Roman" w:hAnsi="Times New Roman" w:cs="Times New Roman"/>
          <w:sz w:val="24"/>
          <w:szCs w:val="24"/>
        </w:rPr>
        <w:t xml:space="preserve"> </w:t>
      </w:r>
    </w:p>
    <w:p w:rsidR="00BD7E86" w:rsidRPr="00E93922" w:rsidRDefault="00F36B97" w:rsidP="00BD7E86">
      <w:pPr>
        <w:jc w:val="both"/>
        <w:rPr>
          <w:rFonts w:ascii="Times New Roman" w:hAnsi="Times New Roman" w:cs="Times New Roman"/>
          <w:sz w:val="24"/>
          <w:szCs w:val="24"/>
        </w:rPr>
      </w:pPr>
      <w:r w:rsidRPr="00E93922">
        <w:rPr>
          <w:rFonts w:ascii="Times New Roman" w:hAnsi="Times New Roman" w:cs="Times New Roman"/>
          <w:sz w:val="24"/>
          <w:szCs w:val="24"/>
        </w:rPr>
        <w:t xml:space="preserve">Муниципального округа Курганской области         </w:t>
      </w:r>
      <w:r w:rsidR="00BD7E86" w:rsidRPr="00E93922">
        <w:rPr>
          <w:rFonts w:ascii="Times New Roman" w:hAnsi="Times New Roman" w:cs="Times New Roman"/>
          <w:sz w:val="24"/>
          <w:szCs w:val="24"/>
        </w:rPr>
        <w:t xml:space="preserve">                        </w:t>
      </w:r>
      <w:r w:rsidRPr="00E93922">
        <w:rPr>
          <w:rFonts w:ascii="Times New Roman" w:hAnsi="Times New Roman" w:cs="Times New Roman"/>
          <w:sz w:val="24"/>
          <w:szCs w:val="24"/>
        </w:rPr>
        <w:t xml:space="preserve">     </w:t>
      </w:r>
      <w:r w:rsidR="00BD7E86" w:rsidRPr="00E93922">
        <w:rPr>
          <w:rFonts w:ascii="Times New Roman" w:hAnsi="Times New Roman" w:cs="Times New Roman"/>
          <w:sz w:val="24"/>
          <w:szCs w:val="24"/>
        </w:rPr>
        <w:t xml:space="preserve">  Э.В. Тимофеев</w:t>
      </w:r>
    </w:p>
    <w:p w:rsidR="00BD7E86" w:rsidRPr="00E93922" w:rsidRDefault="00BD7E86" w:rsidP="00BD7E86">
      <w:pPr>
        <w:jc w:val="both"/>
        <w:rPr>
          <w:rFonts w:ascii="Times New Roman" w:hAnsi="Times New Roman" w:cs="Times New Roman"/>
          <w:sz w:val="24"/>
          <w:szCs w:val="24"/>
        </w:rPr>
      </w:pPr>
      <w:r w:rsidRPr="00E93922">
        <w:rPr>
          <w:rFonts w:ascii="Times New Roman" w:hAnsi="Times New Roman" w:cs="Times New Roman"/>
          <w:sz w:val="24"/>
          <w:szCs w:val="24"/>
        </w:rPr>
        <w:t xml:space="preserve">                                                                                                                                                               </w:t>
      </w:r>
    </w:p>
    <w:p w:rsidR="00BD7E86" w:rsidRPr="00E93922" w:rsidRDefault="00BD7E86" w:rsidP="00BD7E86">
      <w:pPr>
        <w:jc w:val="both"/>
        <w:rPr>
          <w:rFonts w:ascii="Times New Roman" w:hAnsi="Times New Roman" w:cs="Times New Roman"/>
          <w:sz w:val="24"/>
          <w:szCs w:val="24"/>
        </w:rPr>
      </w:pPr>
      <w:r w:rsidRPr="00E93922">
        <w:rPr>
          <w:rFonts w:ascii="Times New Roman" w:hAnsi="Times New Roman" w:cs="Times New Roman"/>
          <w:sz w:val="24"/>
          <w:szCs w:val="24"/>
        </w:rPr>
        <w:t>Глава Варгашинского муниципального округа</w:t>
      </w:r>
    </w:p>
    <w:p w:rsidR="00BD7E86" w:rsidRPr="00E93922" w:rsidRDefault="00BD7E86" w:rsidP="00BD7E86">
      <w:pPr>
        <w:jc w:val="both"/>
        <w:rPr>
          <w:rFonts w:ascii="Times New Roman" w:hAnsi="Times New Roman" w:cs="Times New Roman"/>
          <w:sz w:val="24"/>
          <w:szCs w:val="24"/>
        </w:rPr>
      </w:pPr>
      <w:r w:rsidRPr="00E93922">
        <w:rPr>
          <w:rFonts w:ascii="Times New Roman" w:hAnsi="Times New Roman" w:cs="Times New Roman"/>
          <w:sz w:val="24"/>
          <w:szCs w:val="24"/>
        </w:rPr>
        <w:t xml:space="preserve"> Курганской области                                                                   </w:t>
      </w:r>
      <w:r w:rsidR="00F36B97" w:rsidRPr="00E93922">
        <w:rPr>
          <w:rFonts w:ascii="Times New Roman" w:hAnsi="Times New Roman" w:cs="Times New Roman"/>
          <w:sz w:val="24"/>
          <w:szCs w:val="24"/>
        </w:rPr>
        <w:t xml:space="preserve">                </w:t>
      </w:r>
      <w:r w:rsidRPr="00E93922">
        <w:rPr>
          <w:rFonts w:ascii="Times New Roman" w:hAnsi="Times New Roman" w:cs="Times New Roman"/>
          <w:sz w:val="24"/>
          <w:szCs w:val="24"/>
        </w:rPr>
        <w:t xml:space="preserve">  В.Ф. Яковлев</w:t>
      </w:r>
    </w:p>
    <w:p w:rsidR="00BD7E86" w:rsidRPr="00E93922" w:rsidRDefault="00BD7E86" w:rsidP="00BD7E86">
      <w:pPr>
        <w:pStyle w:val="ConsPlusNormal0"/>
        <w:jc w:val="center"/>
        <w:outlineLvl w:val="1"/>
        <w:rPr>
          <w:sz w:val="24"/>
          <w:szCs w:val="24"/>
        </w:rPr>
      </w:pPr>
    </w:p>
    <w:p w:rsidR="007E1C5A" w:rsidRPr="00E93922" w:rsidRDefault="007E1C5A"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286111" w:rsidRPr="00E93922" w:rsidRDefault="00286111"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0D4AB1" w:rsidRPr="00E93922" w:rsidRDefault="000D4AB1" w:rsidP="00863207">
      <w:pPr>
        <w:pStyle w:val="nospacing"/>
        <w:spacing w:before="0" w:beforeAutospacing="0" w:after="0" w:afterAutospacing="0"/>
        <w:ind w:firstLine="567"/>
        <w:jc w:val="center"/>
        <w:rPr>
          <w:b/>
          <w:bCs/>
          <w:color w:val="000000"/>
        </w:rPr>
      </w:pPr>
    </w:p>
    <w:p w:rsidR="00863207" w:rsidRPr="00E93922" w:rsidRDefault="00863207" w:rsidP="00863207">
      <w:pPr>
        <w:pStyle w:val="nospacing"/>
        <w:spacing w:before="0" w:beforeAutospacing="0" w:after="0" w:afterAutospacing="0"/>
        <w:ind w:firstLine="567"/>
        <w:jc w:val="center"/>
        <w:rPr>
          <w:b/>
          <w:bCs/>
          <w:color w:val="000000"/>
        </w:rPr>
      </w:pPr>
      <w:r w:rsidRPr="00E93922">
        <w:rPr>
          <w:b/>
          <w:bCs/>
          <w:color w:val="000000"/>
        </w:rPr>
        <w:t> </w:t>
      </w:r>
    </w:p>
    <w:p w:rsidR="000D4AB1" w:rsidRPr="00E93922" w:rsidRDefault="000D4AB1" w:rsidP="000D4AB1">
      <w:pPr>
        <w:pStyle w:val="nospacing"/>
        <w:spacing w:before="0" w:beforeAutospacing="0" w:after="0" w:afterAutospacing="0"/>
        <w:ind w:firstLine="567"/>
        <w:jc w:val="center"/>
        <w:rPr>
          <w:color w:val="000000"/>
        </w:rPr>
      </w:pPr>
    </w:p>
    <w:p w:rsidR="000D4AB1" w:rsidRPr="00E93922" w:rsidRDefault="000D4AB1" w:rsidP="00863207">
      <w:pPr>
        <w:pStyle w:val="nospacing"/>
        <w:spacing w:before="0" w:beforeAutospacing="0" w:after="0" w:afterAutospacing="0"/>
        <w:ind w:firstLine="567"/>
        <w:jc w:val="center"/>
        <w:rPr>
          <w:color w:val="000000"/>
        </w:rPr>
      </w:pPr>
    </w:p>
    <w:tbl>
      <w:tblPr>
        <w:tblW w:w="0" w:type="auto"/>
        <w:tblCellMar>
          <w:left w:w="0" w:type="dxa"/>
          <w:right w:w="0" w:type="dxa"/>
        </w:tblCellMar>
        <w:tblLook w:val="04A0" w:firstRow="1" w:lastRow="0" w:firstColumn="1" w:lastColumn="0" w:noHBand="0" w:noVBand="1"/>
      </w:tblPr>
      <w:tblGrid>
        <w:gridCol w:w="4361"/>
        <w:gridCol w:w="4884"/>
      </w:tblGrid>
      <w:tr w:rsidR="007E1C5A" w:rsidRPr="00E93922" w:rsidTr="00286111">
        <w:tc>
          <w:tcPr>
            <w:tcW w:w="4361" w:type="dxa"/>
            <w:tcMar>
              <w:top w:w="0" w:type="dxa"/>
              <w:left w:w="108" w:type="dxa"/>
              <w:bottom w:w="0" w:type="dxa"/>
              <w:right w:w="108" w:type="dxa"/>
            </w:tcMar>
            <w:hideMark/>
          </w:tcPr>
          <w:p w:rsidR="007E1C5A" w:rsidRPr="00E93922" w:rsidRDefault="007E1C5A" w:rsidP="007E1C5A">
            <w:pPr>
              <w:widowControl/>
              <w:suppressAutoHyphens w:val="0"/>
              <w:autoSpaceDE/>
              <w:ind w:firstLine="720"/>
              <w:jc w:val="center"/>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 </w:t>
            </w:r>
          </w:p>
          <w:p w:rsidR="007E1C5A" w:rsidRPr="00E93922" w:rsidRDefault="007E1C5A" w:rsidP="007E1C5A">
            <w:pPr>
              <w:widowControl/>
              <w:suppressAutoHyphens w:val="0"/>
              <w:autoSpaceDE/>
              <w:ind w:firstLine="720"/>
              <w:jc w:val="center"/>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t> </w:t>
            </w:r>
          </w:p>
          <w:p w:rsidR="007E1C5A" w:rsidRPr="00E93922" w:rsidRDefault="007E1C5A" w:rsidP="007E1C5A">
            <w:pPr>
              <w:widowControl/>
              <w:suppressAutoHyphens w:val="0"/>
              <w:autoSpaceDE/>
              <w:ind w:firstLine="720"/>
              <w:jc w:val="center"/>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t> </w:t>
            </w:r>
          </w:p>
          <w:p w:rsidR="007E1C5A" w:rsidRPr="00E93922" w:rsidRDefault="007E1C5A" w:rsidP="007E1C5A">
            <w:pPr>
              <w:widowControl/>
              <w:suppressAutoHyphens w:val="0"/>
              <w:autoSpaceDE/>
              <w:ind w:firstLine="720"/>
              <w:jc w:val="center"/>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t> </w:t>
            </w:r>
          </w:p>
        </w:tc>
        <w:tc>
          <w:tcPr>
            <w:tcW w:w="4884" w:type="dxa"/>
            <w:tcMar>
              <w:top w:w="0" w:type="dxa"/>
              <w:left w:w="108" w:type="dxa"/>
              <w:bottom w:w="0" w:type="dxa"/>
              <w:right w:w="108" w:type="dxa"/>
            </w:tcMar>
            <w:hideMark/>
          </w:tcPr>
          <w:p w:rsidR="007E1C5A" w:rsidRPr="00E93922" w:rsidRDefault="007E1C5A" w:rsidP="007E1C5A">
            <w:pPr>
              <w:widowControl/>
              <w:suppressAutoHyphens w:val="0"/>
              <w:autoSpaceDE/>
              <w:jc w:val="both"/>
              <w:rPr>
                <w:rFonts w:ascii="Times New Roman" w:hAnsi="Times New Roman" w:cs="Times New Roman"/>
                <w:sz w:val="24"/>
                <w:szCs w:val="24"/>
                <w:lang w:eastAsia="ru-RU"/>
              </w:rPr>
            </w:pPr>
            <w:r w:rsidRPr="00E93922">
              <w:rPr>
                <w:rFonts w:ascii="Times New Roman" w:hAnsi="Times New Roman" w:cs="Times New Roman"/>
                <w:sz w:val="24"/>
                <w:szCs w:val="24"/>
                <w:lang w:eastAsia="ru-RU"/>
              </w:rPr>
              <w:t xml:space="preserve">Приложение к решению </w:t>
            </w:r>
            <w:r w:rsidR="00286111" w:rsidRPr="00E93922">
              <w:rPr>
                <w:rFonts w:ascii="Times New Roman" w:hAnsi="Times New Roman" w:cs="Times New Roman"/>
                <w:sz w:val="24"/>
                <w:szCs w:val="24"/>
                <w:lang w:eastAsia="ru-RU"/>
              </w:rPr>
              <w:t xml:space="preserve"> Думы </w:t>
            </w:r>
            <w:r w:rsidRPr="00E93922">
              <w:rPr>
                <w:rFonts w:ascii="Times New Roman" w:hAnsi="Times New Roman" w:cs="Times New Roman"/>
                <w:sz w:val="24"/>
                <w:szCs w:val="24"/>
                <w:lang w:eastAsia="ru-RU"/>
              </w:rPr>
              <w:t>Варгашинско</w:t>
            </w:r>
            <w:r w:rsidR="00286111" w:rsidRPr="00E93922">
              <w:rPr>
                <w:rFonts w:ascii="Times New Roman" w:hAnsi="Times New Roman" w:cs="Times New Roman"/>
                <w:sz w:val="24"/>
                <w:szCs w:val="24"/>
                <w:lang w:eastAsia="ru-RU"/>
              </w:rPr>
              <w:t>го</w:t>
            </w:r>
            <w:r w:rsidRPr="00E93922">
              <w:rPr>
                <w:rFonts w:ascii="Times New Roman" w:hAnsi="Times New Roman" w:cs="Times New Roman"/>
                <w:sz w:val="24"/>
                <w:szCs w:val="24"/>
                <w:lang w:eastAsia="ru-RU"/>
              </w:rPr>
              <w:t xml:space="preserve"> </w:t>
            </w:r>
            <w:r w:rsidR="00286111" w:rsidRPr="00E93922">
              <w:rPr>
                <w:rFonts w:ascii="Times New Roman" w:hAnsi="Times New Roman" w:cs="Times New Roman"/>
                <w:sz w:val="24"/>
                <w:szCs w:val="24"/>
                <w:lang w:eastAsia="ru-RU"/>
              </w:rPr>
              <w:t xml:space="preserve">муниципального округа Курганской области </w:t>
            </w:r>
            <w:r w:rsidRPr="00E93922">
              <w:rPr>
                <w:rFonts w:ascii="Times New Roman" w:hAnsi="Times New Roman" w:cs="Times New Roman"/>
                <w:sz w:val="24"/>
                <w:szCs w:val="24"/>
                <w:lang w:eastAsia="ru-RU"/>
              </w:rPr>
              <w:t xml:space="preserve">от </w:t>
            </w:r>
            <w:r w:rsidR="009E72AD" w:rsidRPr="009E72AD">
              <w:rPr>
                <w:rFonts w:ascii="Times New Roman" w:hAnsi="Times New Roman" w:cs="Times New Roman"/>
                <w:sz w:val="24"/>
                <w:szCs w:val="24"/>
                <w:lang w:eastAsia="ru-RU"/>
              </w:rPr>
              <w:t xml:space="preserve">21 декабря 2023 года № 140 </w:t>
            </w:r>
            <w:r w:rsidRPr="00E93922">
              <w:rPr>
                <w:rFonts w:ascii="Times New Roman" w:hAnsi="Times New Roman" w:cs="Times New Roman"/>
                <w:sz w:val="24"/>
                <w:szCs w:val="24"/>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Варгашинского </w:t>
            </w:r>
            <w:r w:rsidR="004822FA" w:rsidRPr="00E93922">
              <w:rPr>
                <w:rFonts w:ascii="Times New Roman" w:hAnsi="Times New Roman" w:cs="Times New Roman"/>
                <w:sz w:val="24"/>
                <w:szCs w:val="24"/>
                <w:lang w:eastAsia="ru-RU"/>
              </w:rPr>
              <w:t>муниципального округа Курганской области</w:t>
            </w:r>
            <w:r w:rsidRPr="00E93922">
              <w:rPr>
                <w:rFonts w:ascii="Times New Roman" w:hAnsi="Times New Roman" w:cs="Times New Roman"/>
                <w:sz w:val="24"/>
                <w:szCs w:val="24"/>
                <w:lang w:eastAsia="ru-RU"/>
              </w:rPr>
              <w:t>»</w:t>
            </w:r>
          </w:p>
          <w:p w:rsidR="007E1C5A" w:rsidRPr="00E93922" w:rsidRDefault="007E1C5A" w:rsidP="007E1C5A">
            <w:pPr>
              <w:widowControl/>
              <w:suppressAutoHyphens w:val="0"/>
              <w:autoSpaceDE/>
              <w:ind w:firstLine="720"/>
              <w:jc w:val="both"/>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t> </w:t>
            </w:r>
          </w:p>
        </w:tc>
      </w:tr>
    </w:tbl>
    <w:p w:rsidR="007E1C5A" w:rsidRPr="00E93922" w:rsidRDefault="007E1C5A" w:rsidP="007E1C5A">
      <w:pPr>
        <w:widowControl/>
        <w:suppressAutoHyphens w:val="0"/>
        <w:autoSpaceDE/>
        <w:ind w:firstLine="707"/>
        <w:jc w:val="right"/>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p>
    <w:p w:rsidR="007E1C5A" w:rsidRPr="00E93922" w:rsidRDefault="007E1C5A" w:rsidP="007E1C5A">
      <w:pPr>
        <w:widowControl/>
        <w:suppressAutoHyphens w:val="0"/>
        <w:autoSpaceDE/>
        <w:ind w:firstLine="707"/>
        <w:jc w:val="right"/>
        <w:rPr>
          <w:rFonts w:ascii="Times New Roman" w:hAnsi="Times New Roman" w:cs="Times New Roman"/>
          <w:color w:val="000000"/>
          <w:sz w:val="24"/>
          <w:szCs w:val="24"/>
          <w:lang w:eastAsia="ru-RU"/>
        </w:rPr>
      </w:pPr>
    </w:p>
    <w:p w:rsidR="007E1C5A" w:rsidRPr="00E93922" w:rsidRDefault="007E1C5A" w:rsidP="007E1C5A">
      <w:pPr>
        <w:widowControl/>
        <w:suppressAutoHyphens w:val="0"/>
        <w:autoSpaceDE/>
        <w:ind w:firstLine="707"/>
        <w:jc w:val="right"/>
        <w:rPr>
          <w:rFonts w:ascii="Times New Roman" w:hAnsi="Times New Roman" w:cs="Times New Roman"/>
          <w:color w:val="000000"/>
          <w:sz w:val="24"/>
          <w:szCs w:val="24"/>
          <w:lang w:eastAsia="ru-RU"/>
        </w:rPr>
      </w:pPr>
    </w:p>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bookmarkStart w:id="1" w:name="P29"/>
      <w:bookmarkEnd w:id="1"/>
      <w:r w:rsidRPr="00E93922">
        <w:rPr>
          <w:rFonts w:ascii="Times New Roman" w:hAnsi="Times New Roman" w:cs="Times New Roman"/>
          <w:b/>
          <w:bCs/>
          <w:color w:val="000000"/>
          <w:sz w:val="24"/>
          <w:szCs w:val="24"/>
          <w:lang w:eastAsia="ru-RU"/>
        </w:rPr>
        <w:t>Положение о муниципальном контроле на автомобильном транспорте, городском наземном электрическом транспорте и в дорожном хозяйстве</w:t>
      </w:r>
    </w:p>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xml:space="preserve">в границах Варгашинского </w:t>
      </w:r>
      <w:r w:rsidR="004822FA" w:rsidRPr="00E93922">
        <w:rPr>
          <w:rFonts w:ascii="Times New Roman" w:hAnsi="Times New Roman" w:cs="Times New Roman"/>
          <w:b/>
          <w:bCs/>
          <w:color w:val="000000"/>
          <w:sz w:val="24"/>
          <w:szCs w:val="24"/>
          <w:lang w:eastAsia="ru-RU"/>
        </w:rPr>
        <w:t>муниципального округа Курганской области</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 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(далее – Положение).</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2.  Предметом муниципального контроля на автомобильном транспорте, городском наземном электрическом транспорте и в дорожном хозяйстве в границах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(далее –</w:t>
      </w:r>
      <w:r w:rsidR="004822FA"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муниципальный контроль)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4822FA" w:rsidRPr="00E93922">
        <w:rPr>
          <w:rFonts w:ascii="Times New Roman" w:hAnsi="Times New Roman" w:cs="Times New Roman"/>
          <w:color w:val="000000"/>
          <w:sz w:val="24"/>
          <w:szCs w:val="24"/>
          <w:lang w:eastAsia="ru-RU"/>
        </w:rPr>
        <w:t>1</w:t>
      </w:r>
      <w:r w:rsidRPr="00E93922">
        <w:rPr>
          <w:rFonts w:ascii="Times New Roman" w:hAnsi="Times New Roman" w:cs="Times New Roman"/>
          <w:color w:val="000000"/>
          <w:sz w:val="24"/>
          <w:szCs w:val="24"/>
          <w:lang w:eastAsia="ru-RU"/>
        </w:rPr>
        <w:t xml:space="preserve">) в области автомобильных дорог и дорожной деятельности, установленных в отношении автомобильных дорог общего пользования местного значения в границах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     -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в границах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     - к осуществлению работ по капитальному ремонту, ремонту и содержанию автомобильных дорог общего пользования местного значения в границах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4822FA" w:rsidRPr="00E93922">
        <w:rPr>
          <w:rFonts w:ascii="Times New Roman" w:hAnsi="Times New Roman" w:cs="Times New Roman"/>
          <w:color w:val="000000"/>
          <w:sz w:val="24"/>
          <w:szCs w:val="24"/>
          <w:lang w:eastAsia="ru-RU"/>
        </w:rPr>
        <w:t>2</w:t>
      </w:r>
      <w:r w:rsidRPr="00E93922">
        <w:rPr>
          <w:rFonts w:ascii="Times New Roman" w:hAnsi="Times New Roman" w:cs="Times New Roman"/>
          <w:color w:val="000000"/>
          <w:sz w:val="24"/>
          <w:szCs w:val="24"/>
          <w:lang w:eastAsia="ru-RU"/>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на территории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(далее - Обязательные требования).</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 Муниципальный контроль в соответствии с настоящим Положением</w:t>
      </w:r>
      <w:r w:rsidR="004822FA" w:rsidRPr="00E93922">
        <w:rPr>
          <w:rFonts w:ascii="Times New Roman" w:hAnsi="Times New Roman" w:cs="Times New Roman"/>
          <w:color w:val="000000"/>
          <w:sz w:val="24"/>
          <w:szCs w:val="24"/>
          <w:lang w:eastAsia="ru-RU"/>
        </w:rPr>
        <w:t xml:space="preserve"> </w:t>
      </w:r>
    </w:p>
    <w:p w:rsidR="007E1C5A" w:rsidRPr="00E93922" w:rsidRDefault="007E1C5A" w:rsidP="004822FA">
      <w:pPr>
        <w:widowControl/>
        <w:suppressAutoHyphens w:val="0"/>
        <w:autoSpaceDE/>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осуществляется Администрацией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(далее - Контрольный орган).  </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lastRenderedPageBreak/>
        <w:t>4. Должностным</w:t>
      </w:r>
      <w:r w:rsidR="004822FA" w:rsidRPr="00E93922">
        <w:rPr>
          <w:rFonts w:ascii="Times New Roman" w:hAnsi="Times New Roman" w:cs="Times New Roman"/>
          <w:color w:val="000000"/>
          <w:sz w:val="24"/>
          <w:szCs w:val="24"/>
          <w:lang w:eastAsia="ru-RU"/>
        </w:rPr>
        <w:t xml:space="preserve"> лицо</w:t>
      </w:r>
      <w:r w:rsidRPr="00E93922">
        <w:rPr>
          <w:rFonts w:ascii="Times New Roman" w:hAnsi="Times New Roman" w:cs="Times New Roman"/>
          <w:color w:val="000000"/>
          <w:sz w:val="24"/>
          <w:szCs w:val="24"/>
          <w:lang w:eastAsia="ru-RU"/>
        </w:rPr>
        <w:t>м, уполномоченным</w:t>
      </w:r>
      <w:r w:rsidR="004822FA" w:rsidRPr="00E93922">
        <w:rPr>
          <w:rFonts w:ascii="Times New Roman" w:hAnsi="Times New Roman" w:cs="Times New Roman"/>
          <w:color w:val="000000"/>
          <w:sz w:val="24"/>
          <w:szCs w:val="24"/>
          <w:lang w:eastAsia="ru-RU"/>
        </w:rPr>
        <w:t xml:space="preserve"> на принятие решения</w:t>
      </w:r>
      <w:r w:rsidRPr="00E93922">
        <w:rPr>
          <w:rFonts w:ascii="Times New Roman" w:hAnsi="Times New Roman" w:cs="Times New Roman"/>
          <w:color w:val="000000"/>
          <w:sz w:val="24"/>
          <w:szCs w:val="24"/>
          <w:lang w:eastAsia="ru-RU"/>
        </w:rPr>
        <w:t xml:space="preserve"> о</w:t>
      </w:r>
      <w:r w:rsidR="004822FA"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проведении контрольных мероприятий</w:t>
      </w:r>
      <w:r w:rsidR="004822FA"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явля</w:t>
      </w:r>
      <w:r w:rsidR="004822FA" w:rsidRPr="00E93922">
        <w:rPr>
          <w:rFonts w:ascii="Times New Roman" w:hAnsi="Times New Roman" w:cs="Times New Roman"/>
          <w:color w:val="000000"/>
          <w:sz w:val="24"/>
          <w:szCs w:val="24"/>
          <w:lang w:eastAsia="ru-RU"/>
        </w:rPr>
        <w:t>е</w:t>
      </w:r>
      <w:r w:rsidRPr="00E93922">
        <w:rPr>
          <w:rFonts w:ascii="Times New Roman" w:hAnsi="Times New Roman" w:cs="Times New Roman"/>
          <w:color w:val="000000"/>
          <w:sz w:val="24"/>
          <w:szCs w:val="24"/>
          <w:lang w:eastAsia="ru-RU"/>
        </w:rPr>
        <w:t>тся</w:t>
      </w:r>
      <w:r w:rsidR="004822FA"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 xml:space="preserve">Глава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а в случае его  отсутствия</w:t>
      </w:r>
      <w:r w:rsidR="004822FA"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на основании  Устава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 -</w:t>
      </w:r>
      <w:r w:rsidRPr="00E93922">
        <w:rPr>
          <w:rFonts w:ascii="Times New Roman" w:hAnsi="Times New Roman" w:cs="Times New Roman"/>
          <w:color w:val="000000"/>
          <w:sz w:val="24"/>
          <w:szCs w:val="24"/>
          <w:lang w:eastAsia="ru-RU"/>
        </w:rPr>
        <w:t xml:space="preserve">  первый заместитель Главы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(далее – Уполномоченное должностное лицо).</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 От имени контрольного  органа муниципальный контроль осуществляется  должностными лицами (далее – Инспекторы):</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    1) начальником отдела жилищно-коммунального хозяйства, транспорта и дорожной деятельности управления жилищно-коммунального хозяйства, транспорта и дорожной деятельности Администрации Варгашинского </w:t>
      </w:r>
      <w:r w:rsidR="004822FA"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w:t>
      </w:r>
    </w:p>
    <w:p w:rsidR="007E1C5A" w:rsidRPr="00E93922" w:rsidRDefault="004822F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2)  ведущим специалистом отдела жилищно-коммунального хозяйства, транспорта и дорожной деятельности управления жилищно-коммунального хозяйства, транспорта и дорожной деятельности Администрации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6. 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Федеральным законом от 31 июля 2020 года  № 248-ФЗ «О государственном контроле (надзоре) и муниципальном контроле в Российской Федерации» (далее – Закон № 248-ФЗ),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7. Объектами муниципального контроля  являются:</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1) в рамках </w:t>
      </w:r>
      <w:hyperlink r:id="rId8" w:history="1">
        <w:r w:rsidRPr="00E93922">
          <w:rPr>
            <w:rFonts w:ascii="Times New Roman" w:hAnsi="Times New Roman" w:cs="Times New Roman"/>
            <w:sz w:val="24"/>
            <w:szCs w:val="24"/>
            <w:lang w:eastAsia="ru-RU"/>
          </w:rPr>
          <w:t>пункта 1 части 1 статьи 16</w:t>
        </w:r>
      </w:hyperlink>
      <w:r w:rsidRPr="00E93922">
        <w:rPr>
          <w:rFonts w:ascii="Times New Roman" w:hAnsi="Times New Roman" w:cs="Times New Roman"/>
          <w:color w:val="000000"/>
          <w:sz w:val="24"/>
          <w:szCs w:val="24"/>
          <w:lang w:eastAsia="ru-RU"/>
        </w:rPr>
        <w:t> Закона № 248-ФЗ:</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bookmarkStart w:id="2" w:name="P108"/>
      <w:bookmarkEnd w:id="2"/>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расположенных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деятельность по использованию полос отвода и (или) придорожных полос автомобильных дорог общего пользования местного значения, расположенных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bookmarkStart w:id="3" w:name="P114"/>
      <w:bookmarkEnd w:id="3"/>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2) в рамках </w:t>
      </w:r>
      <w:hyperlink r:id="rId9" w:history="1">
        <w:r w:rsidR="007E1C5A" w:rsidRPr="00E93922">
          <w:rPr>
            <w:rFonts w:ascii="Times New Roman" w:hAnsi="Times New Roman" w:cs="Times New Roman"/>
            <w:sz w:val="24"/>
            <w:szCs w:val="24"/>
            <w:lang w:eastAsia="ru-RU"/>
          </w:rPr>
          <w:t>пункта 2 части 1 статьи 16</w:t>
        </w:r>
      </w:hyperlink>
      <w:r w:rsidR="007E1C5A" w:rsidRPr="00E93922">
        <w:rPr>
          <w:rFonts w:ascii="Times New Roman" w:hAnsi="Times New Roman" w:cs="Times New Roman"/>
          <w:sz w:val="24"/>
          <w:szCs w:val="24"/>
          <w:lang w:eastAsia="ru-RU"/>
        </w:rPr>
        <w:t> </w:t>
      </w:r>
      <w:r w:rsidR="007E1C5A" w:rsidRPr="00E93922">
        <w:rPr>
          <w:rFonts w:ascii="Times New Roman" w:hAnsi="Times New Roman" w:cs="Times New Roman"/>
          <w:color w:val="000000"/>
          <w:sz w:val="24"/>
          <w:szCs w:val="24"/>
          <w:lang w:eastAsia="ru-RU"/>
        </w:rPr>
        <w:t>Закона № 248-ФЗ:</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внесение платы за проезд по платным автомобильным дорогам общего пользования  местного значения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  (в случае создания таких парковок (парковочных мест);</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внесение платы в счет возмещения вреда, причиняемого тяжеловесными транспортными средствами при движении по автомобильным дорогам  общего пользования местного значения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lastRenderedPageBreak/>
        <w:t>   </w:t>
      </w:r>
      <w:r w:rsidR="007E1C5A" w:rsidRPr="00E93922">
        <w:rPr>
          <w:rFonts w:ascii="Times New Roman" w:hAnsi="Times New Roman" w:cs="Times New Roman"/>
          <w:color w:val="000000"/>
          <w:sz w:val="24"/>
          <w:szCs w:val="24"/>
          <w:lang w:eastAsia="ru-RU"/>
        </w:rPr>
        <w:t xml:space="preserve">-  внесение платы за присоединение объектов дорожного сервиса к автомобильным дорогам общего пользования местного значения, расположенных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дорожно-строительные материалы, указанные в </w:t>
      </w:r>
      <w:hyperlink r:id="rId10" w:history="1">
        <w:r w:rsidRPr="00E93922">
          <w:rPr>
            <w:rFonts w:ascii="Times New Roman" w:hAnsi="Times New Roman" w:cs="Times New Roman"/>
            <w:sz w:val="24"/>
            <w:szCs w:val="24"/>
            <w:lang w:eastAsia="ru-RU"/>
          </w:rPr>
          <w:t xml:space="preserve">приложении </w:t>
        </w:r>
        <w:r w:rsidR="007E1C5A" w:rsidRPr="00E93922">
          <w:rPr>
            <w:rFonts w:ascii="Times New Roman" w:hAnsi="Times New Roman" w:cs="Times New Roman"/>
            <w:sz w:val="24"/>
            <w:szCs w:val="24"/>
            <w:lang w:eastAsia="ru-RU"/>
          </w:rPr>
          <w:t>1</w:t>
        </w:r>
      </w:hyperlink>
      <w:r w:rsidR="007E1C5A" w:rsidRPr="00E93922">
        <w:rPr>
          <w:rFonts w:ascii="Times New Roman" w:hAnsi="Times New Roman" w:cs="Times New Roman"/>
          <w:color w:val="000000"/>
          <w:sz w:val="24"/>
          <w:szCs w:val="24"/>
          <w:lang w:eastAsia="ru-RU"/>
        </w:rPr>
        <w:t> к техническому регламенту Таможенного союза «Безопасность автомобильных дорог» (ТР ТС 014/2011);</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дорожно-строительные изделия, указанные в</w:t>
      </w:r>
      <w:r w:rsidR="007E1C5A" w:rsidRPr="00E93922">
        <w:rPr>
          <w:rFonts w:ascii="Times New Roman" w:hAnsi="Times New Roman" w:cs="Times New Roman"/>
          <w:sz w:val="24"/>
          <w:szCs w:val="24"/>
          <w:lang w:eastAsia="ru-RU"/>
        </w:rPr>
        <w:t> </w:t>
      </w:r>
      <w:hyperlink r:id="rId11" w:history="1">
        <w:r w:rsidRPr="00E93922">
          <w:rPr>
            <w:rFonts w:ascii="Times New Roman" w:hAnsi="Times New Roman" w:cs="Times New Roman"/>
            <w:sz w:val="24"/>
            <w:szCs w:val="24"/>
            <w:lang w:eastAsia="ru-RU"/>
          </w:rPr>
          <w:t>приложении</w:t>
        </w:r>
        <w:r w:rsidR="007E1C5A" w:rsidRPr="00E93922">
          <w:rPr>
            <w:rFonts w:ascii="Times New Roman" w:hAnsi="Times New Roman" w:cs="Times New Roman"/>
            <w:sz w:val="24"/>
            <w:szCs w:val="24"/>
            <w:lang w:eastAsia="ru-RU"/>
          </w:rPr>
          <w:t xml:space="preserve"> 2</w:t>
        </w:r>
      </w:hyperlink>
      <w:r w:rsidR="007E1C5A" w:rsidRPr="00E93922">
        <w:rPr>
          <w:rFonts w:ascii="Times New Roman" w:hAnsi="Times New Roman" w:cs="Times New Roman"/>
          <w:color w:val="000000"/>
          <w:sz w:val="24"/>
          <w:szCs w:val="24"/>
          <w:lang w:eastAsia="ru-RU"/>
        </w:rPr>
        <w:t> к техническому регламенту Таможенного союза «Безопасность автомобильных дорог» (ТР ТС 014/2011);</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bookmarkStart w:id="4" w:name="P119"/>
      <w:bookmarkEnd w:id="4"/>
      <w:r w:rsidRPr="00E93922">
        <w:rPr>
          <w:rFonts w:ascii="Times New Roman" w:hAnsi="Times New Roman" w:cs="Times New Roman"/>
          <w:color w:val="000000"/>
          <w:sz w:val="24"/>
          <w:szCs w:val="24"/>
          <w:lang w:eastAsia="ru-RU"/>
        </w:rPr>
        <w:t>       3) в рамках </w:t>
      </w:r>
      <w:hyperlink r:id="rId12" w:history="1">
        <w:r w:rsidRPr="00E93922">
          <w:rPr>
            <w:rFonts w:ascii="Times New Roman" w:hAnsi="Times New Roman" w:cs="Times New Roman"/>
            <w:sz w:val="24"/>
            <w:szCs w:val="24"/>
            <w:lang w:eastAsia="ru-RU"/>
          </w:rPr>
          <w:t>пункта 3 части 1 статьи 16</w:t>
        </w:r>
      </w:hyperlink>
      <w:r w:rsidRPr="00E93922">
        <w:rPr>
          <w:rFonts w:ascii="Times New Roman" w:hAnsi="Times New Roman" w:cs="Times New Roman"/>
          <w:color w:val="000000"/>
          <w:sz w:val="24"/>
          <w:szCs w:val="24"/>
          <w:lang w:eastAsia="ru-RU"/>
        </w:rPr>
        <w:t> Закона № 248-ФЗ:</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   - автомобильная дорога общего пользования местного значения </w:t>
      </w:r>
      <w:r w:rsidR="005849EC" w:rsidRPr="00E93922">
        <w:rPr>
          <w:rFonts w:ascii="Times New Roman" w:hAnsi="Times New Roman" w:cs="Times New Roman"/>
          <w:color w:val="000000"/>
          <w:sz w:val="24"/>
          <w:szCs w:val="24"/>
          <w:lang w:eastAsia="ru-RU"/>
        </w:rPr>
        <w:t xml:space="preserve">в </w:t>
      </w:r>
      <w:r w:rsidRPr="00E93922">
        <w:rPr>
          <w:rFonts w:ascii="Times New Roman" w:hAnsi="Times New Roman" w:cs="Times New Roman"/>
          <w:color w:val="000000"/>
          <w:sz w:val="24"/>
          <w:szCs w:val="24"/>
          <w:lang w:eastAsia="ru-RU"/>
        </w:rPr>
        <w:t xml:space="preserve">границах Варгашинского </w:t>
      </w:r>
      <w:r w:rsidR="00690F96"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и искусственные дорожные сооружения на ней;</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примыкания к автомобильным дорогам общего пользования  </w:t>
      </w:r>
      <w:r w:rsidR="005849EC" w:rsidRPr="00E93922">
        <w:rPr>
          <w:rFonts w:ascii="Times New Roman" w:hAnsi="Times New Roman" w:cs="Times New Roman"/>
          <w:color w:val="000000"/>
          <w:sz w:val="24"/>
          <w:szCs w:val="24"/>
          <w:lang w:eastAsia="ru-RU"/>
        </w:rPr>
        <w:t xml:space="preserve">местного значения </w:t>
      </w:r>
      <w:r w:rsidR="007E1C5A" w:rsidRPr="00E93922">
        <w:rPr>
          <w:rFonts w:ascii="Times New Roman" w:hAnsi="Times New Roman" w:cs="Times New Roman"/>
          <w:color w:val="000000"/>
          <w:sz w:val="24"/>
          <w:szCs w:val="24"/>
          <w:lang w:eastAsia="ru-RU"/>
        </w:rPr>
        <w:t xml:space="preserve">в границах Варгашинского </w:t>
      </w:r>
      <w:r w:rsidRPr="00E93922">
        <w:rPr>
          <w:rFonts w:ascii="Times New Roman" w:hAnsi="Times New Roman" w:cs="Times New Roman"/>
          <w:color w:val="000000"/>
          <w:sz w:val="24"/>
          <w:szCs w:val="24"/>
          <w:lang w:eastAsia="ru-RU"/>
        </w:rPr>
        <w:t xml:space="preserve">муниципального округа Курганской области, </w:t>
      </w:r>
      <w:r w:rsidR="007E1C5A" w:rsidRPr="00E93922">
        <w:rPr>
          <w:rFonts w:ascii="Times New Roman" w:hAnsi="Times New Roman" w:cs="Times New Roman"/>
          <w:color w:val="000000"/>
          <w:sz w:val="24"/>
          <w:szCs w:val="24"/>
          <w:lang w:eastAsia="ru-RU"/>
        </w:rPr>
        <w:t>в том числе примыкания объектов дорожного сервиса;</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объекты дорожного сервиса, расположенные в границах полос отвода и (или) придорожных полос автомобильных дорог общего пользования местного значения в границах Варгашинского </w:t>
      </w:r>
      <w:r w:rsidRPr="00E93922">
        <w:rPr>
          <w:rFonts w:ascii="Times New Roman" w:hAnsi="Times New Roman" w:cs="Times New Roman"/>
          <w:color w:val="000000"/>
          <w:sz w:val="24"/>
          <w:szCs w:val="24"/>
          <w:lang w:eastAsia="ru-RU"/>
        </w:rPr>
        <w:t>муниципального округа Курганской области</w:t>
      </w:r>
      <w:r w:rsidR="007E1C5A" w:rsidRPr="00E93922">
        <w:rPr>
          <w:rFonts w:ascii="Times New Roman" w:hAnsi="Times New Roman" w:cs="Times New Roman"/>
          <w:color w:val="000000"/>
          <w:sz w:val="24"/>
          <w:szCs w:val="24"/>
          <w:lang w:eastAsia="ru-RU"/>
        </w:rPr>
        <w:t>;</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690F96"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придорожные полосы и полосы отвода автомобильных дорог общего пользования местного значения в границах Варгашинского </w:t>
      </w:r>
      <w:r w:rsidR="00690F96"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(далее – Объекты).</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bookmarkStart w:id="5" w:name="P107"/>
      <w:bookmarkEnd w:id="5"/>
      <w:r w:rsidRPr="00E93922">
        <w:rPr>
          <w:rFonts w:ascii="Times New Roman" w:hAnsi="Times New Roman" w:cs="Times New Roman"/>
          <w:color w:val="000000"/>
          <w:sz w:val="24"/>
          <w:szCs w:val="24"/>
          <w:lang w:eastAsia="ru-RU"/>
        </w:rPr>
        <w:t>8. Инспекторами  осуществляется  учет объектов муниципального контроля. Учет объектов контроля осуществляется путем ведения перечня объектов контроля в журнале учета объектов контроля.</w:t>
      </w:r>
    </w:p>
    <w:p w:rsidR="007E1C5A" w:rsidRPr="00E93922" w:rsidRDefault="00690F96"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9</w:t>
      </w:r>
      <w:r w:rsidR="007E1C5A" w:rsidRPr="00E93922">
        <w:rPr>
          <w:rFonts w:ascii="Times New Roman" w:hAnsi="Times New Roman" w:cs="Times New Roman"/>
          <w:color w:val="000000"/>
          <w:sz w:val="24"/>
          <w:szCs w:val="24"/>
          <w:lang w:eastAsia="ru-RU"/>
        </w:rPr>
        <w:t>. Учет объектов муниципального контроля осуществляется посредством:</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1) информации</w:t>
      </w:r>
      <w:r w:rsidRPr="00E93922">
        <w:rPr>
          <w:rFonts w:ascii="Times New Roman" w:hAnsi="Times New Roman" w:cs="Times New Roman"/>
          <w:color w:val="000000"/>
          <w:sz w:val="24"/>
          <w:szCs w:val="24"/>
          <w:lang w:eastAsia="ru-RU"/>
        </w:rPr>
        <w:t>,</w:t>
      </w:r>
      <w:r w:rsidR="007E1C5A" w:rsidRPr="00E93922">
        <w:rPr>
          <w:rFonts w:ascii="Times New Roman" w:hAnsi="Times New Roman" w:cs="Times New Roman"/>
          <w:color w:val="000000"/>
          <w:sz w:val="24"/>
          <w:szCs w:val="24"/>
          <w:lang w:eastAsia="ru-RU"/>
        </w:rPr>
        <w:t>  представляемой  контролируемыми лицами в соответствии с нормативными  правовыми актами;</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2) информации, получаемой в рамках межведомственного взаимодействия;</w:t>
      </w:r>
    </w:p>
    <w:p w:rsidR="007E1C5A" w:rsidRPr="00E93922" w:rsidRDefault="00690F96"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3)  общедоступной  информации.</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10. Учет объектов муниципального контроля осуществляется Инспекторами на постоянной основе. Ежемесячно инспектора актуализируют информацию в перечне объектов муниципального контроля.</w:t>
      </w:r>
    </w:p>
    <w:p w:rsidR="007E1C5A" w:rsidRPr="00E93922" w:rsidRDefault="007E1C5A" w:rsidP="00690F96">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 Учет объектов  контроля  может осуществляться с использованием информационных систем, в том числе государственной информационной системы «Типовое облачное решение по автоматизации контрольной (надзорной) деятельности».</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11. Перечень объектов муниципального контроля  содержит следующую  информацию:</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1) вид деятельности;</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2) полное наименование юридического лица, фамилия, имя, отчество</w:t>
      </w:r>
      <w:r w:rsidRPr="00E93922">
        <w:rPr>
          <w:rFonts w:ascii="Times New Roman" w:hAnsi="Times New Roman" w:cs="Times New Roman"/>
          <w:color w:val="000000"/>
          <w:sz w:val="24"/>
          <w:szCs w:val="24"/>
          <w:lang w:eastAsia="ru-RU"/>
        </w:rPr>
        <w:t xml:space="preserve"> </w:t>
      </w:r>
      <w:r w:rsidR="007E1C5A" w:rsidRPr="00E93922">
        <w:rPr>
          <w:rFonts w:ascii="Times New Roman" w:hAnsi="Times New Roman" w:cs="Times New Roman"/>
          <w:color w:val="000000"/>
          <w:sz w:val="24"/>
          <w:szCs w:val="24"/>
          <w:lang w:eastAsia="ru-RU"/>
        </w:rPr>
        <w:t>(при наличии) индивидуального  предпринимателя;</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3) наименование объекта</w:t>
      </w:r>
      <w:r w:rsidR="00471310"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его характеристика, регистрационный номер </w:t>
      </w:r>
      <w:r w:rsidR="00471310"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при наличии</w:t>
      </w:r>
      <w:r w:rsidR="00471310"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12. При осуществлении муниципального контроля система оценки и управления  рисками  не применяется в силу части 7 статьи 22 Закона № 248- ФЗ.</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13. Муниципальный контроль  осуществляется  посредством проведения:</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 профилактических мероприятий;</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2) контрольных мероприятий, проводимых с взаимодействием с контролируемым лицом и без взаимодействия  с контролируемым лицом.</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lastRenderedPageBreak/>
        <w:t>14.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15.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1C5A" w:rsidRPr="00E93922" w:rsidRDefault="00471310"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w:t>
      </w:r>
      <w:r w:rsidR="007E1C5A" w:rsidRPr="00E93922">
        <w:rPr>
          <w:rFonts w:ascii="Times New Roman" w:hAnsi="Times New Roman" w:cs="Times New Roman"/>
          <w:color w:val="000000"/>
          <w:sz w:val="24"/>
          <w:szCs w:val="24"/>
          <w:lang w:eastAsia="ru-RU"/>
        </w:rPr>
        <w:t>6.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контрольного органа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 990, также могут проводиться профилактические мероприятия, не предусмотренные программой профилактики рисков причинения вреда.</w:t>
      </w:r>
    </w:p>
    <w:p w:rsidR="00471310"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17.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Уполномоченному должностному лицу для принятия решения о проведении контрольных  мероприятий.</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18. При осуществлении муниципального контроля могут проводиться</w:t>
      </w:r>
      <w:r w:rsidR="00471310"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следующие виды профилактических мероприятий:</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1) информирование;</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2) консультирование;</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 </w:t>
      </w:r>
      <w:r w:rsidR="007E1C5A" w:rsidRPr="00E93922">
        <w:rPr>
          <w:rFonts w:ascii="Times New Roman" w:hAnsi="Times New Roman" w:cs="Times New Roman"/>
          <w:color w:val="000000"/>
          <w:sz w:val="24"/>
          <w:szCs w:val="24"/>
          <w:lang w:eastAsia="ru-RU"/>
        </w:rPr>
        <w:t>3) объявление предостережения.</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19.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Варгашинского </w:t>
      </w:r>
      <w:r w:rsidR="00471310" w:rsidRPr="00E93922">
        <w:rPr>
          <w:rFonts w:ascii="Times New Roman" w:hAnsi="Times New Roman" w:cs="Times New Roman"/>
          <w:color w:val="000000"/>
          <w:sz w:val="24"/>
          <w:szCs w:val="24"/>
          <w:lang w:eastAsia="ru-RU"/>
        </w:rPr>
        <w:t>муниципального округа Курганской области</w:t>
      </w:r>
      <w:r w:rsidRPr="00E93922">
        <w:rPr>
          <w:rFonts w:ascii="Times New Roman" w:hAnsi="Times New Roman" w:cs="Times New Roman"/>
          <w:color w:val="000000"/>
          <w:sz w:val="24"/>
          <w:szCs w:val="24"/>
          <w:lang w:eastAsia="ru-RU"/>
        </w:rPr>
        <w:t xml:space="preserve"> в сети «Интернет»  (далее - Официальный сайт) и средствах массовой информации.</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Контрольный орган обязан размещать  и поддерживать в актуальном состоянии на Официальном сайте сведения, предусмотренные  частью 3 статьи 46 Закона № 248-ФЗ.</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20. Консультирование (разъяснения по вопросам, связанным с организацией и  осуществлением муниципального контроля) осуществляется Инспектором по обращениям контролируемых лиц и их представителей без взимания платы.</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21. Консультирование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не должно превышать 15 минут.</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22. Консультирование в устной и письменной формах осуществляется по следующим вопросам:</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1) по организации и осуществлению муниципального контроля;</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2</w:t>
      </w:r>
      <w:r w:rsidR="007E1C5A" w:rsidRPr="00E93922">
        <w:rPr>
          <w:rFonts w:ascii="Times New Roman" w:hAnsi="Times New Roman" w:cs="Times New Roman"/>
          <w:color w:val="000000"/>
          <w:sz w:val="24"/>
          <w:szCs w:val="24"/>
          <w:lang w:eastAsia="ru-RU"/>
        </w:rPr>
        <w:t>)  порядок осуществления контрольных мероприятий, установленных  настоящим Положением;</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3) порядок обжалования  действий (бездействий) должностных лиц Контрольного органа;</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23. Консультирование в письменной  форме осуществляется в следующих случаях:</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lastRenderedPageBreak/>
        <w:t>  1</w:t>
      </w:r>
      <w:r w:rsidR="007E1C5A" w:rsidRPr="00E93922">
        <w:rPr>
          <w:rFonts w:ascii="Times New Roman" w:hAnsi="Times New Roman" w:cs="Times New Roman"/>
          <w:color w:val="000000"/>
          <w:sz w:val="24"/>
          <w:szCs w:val="24"/>
          <w:lang w:eastAsia="ru-RU"/>
        </w:rPr>
        <w:t>) контролируемым лицом представлен письменный запрос о представлении письменного ответа по вопросам консультирования;</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2) за время консультирования предоставить ответ на поставленные</w:t>
      </w:r>
      <w:r w:rsidRPr="00E93922">
        <w:rPr>
          <w:rFonts w:ascii="Times New Roman" w:hAnsi="Times New Roman" w:cs="Times New Roman"/>
          <w:color w:val="000000"/>
          <w:sz w:val="24"/>
          <w:szCs w:val="24"/>
          <w:lang w:eastAsia="ru-RU"/>
        </w:rPr>
        <w:t xml:space="preserve"> </w:t>
      </w:r>
      <w:r w:rsidR="007E1C5A" w:rsidRPr="00E93922">
        <w:rPr>
          <w:rFonts w:ascii="Times New Roman" w:hAnsi="Times New Roman" w:cs="Times New Roman"/>
          <w:color w:val="000000"/>
          <w:sz w:val="24"/>
          <w:szCs w:val="24"/>
          <w:lang w:eastAsia="ru-RU"/>
        </w:rPr>
        <w:t>вопросы невозможно;</w:t>
      </w:r>
    </w:p>
    <w:p w:rsidR="007E1C5A" w:rsidRPr="00E93922" w:rsidRDefault="00471310"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3) ответ на поставленные вопросы требует дополнительного запроса</w:t>
      </w:r>
      <w:r w:rsidRPr="00E93922">
        <w:rPr>
          <w:rFonts w:ascii="Times New Roman" w:hAnsi="Times New Roman" w:cs="Times New Roman"/>
          <w:color w:val="000000"/>
          <w:sz w:val="24"/>
          <w:szCs w:val="24"/>
          <w:lang w:eastAsia="ru-RU"/>
        </w:rPr>
        <w:t xml:space="preserve"> </w:t>
      </w:r>
      <w:r w:rsidR="007E1C5A" w:rsidRPr="00E93922">
        <w:rPr>
          <w:rFonts w:ascii="Times New Roman" w:hAnsi="Times New Roman" w:cs="Times New Roman"/>
          <w:color w:val="000000"/>
          <w:sz w:val="24"/>
          <w:szCs w:val="24"/>
          <w:lang w:eastAsia="ru-RU"/>
        </w:rPr>
        <w:t>сведений.</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26. Информация, ставшая известной должностному лицу контрольного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27. Контрольный орган  ведет журнал учета консультирований по  форме, утвержденной  Контрольным органом.</w:t>
      </w:r>
    </w:p>
    <w:p w:rsidR="007E1C5A" w:rsidRPr="00E93922" w:rsidRDefault="007E1C5A" w:rsidP="00471310">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28. В случае поступления в Контрольный орган 5-ти  и более  однотипных обращений контролируемых лиц  и их представителей Консультирование  осуществляется посредством размещения на Официальном</w:t>
      </w:r>
      <w:r w:rsidR="005849EC" w:rsidRPr="00E93922">
        <w:rPr>
          <w:rFonts w:ascii="Times New Roman" w:hAnsi="Times New Roman" w:cs="Times New Roman"/>
          <w:color w:val="000000"/>
          <w:sz w:val="24"/>
          <w:szCs w:val="24"/>
          <w:lang w:eastAsia="ru-RU"/>
        </w:rPr>
        <w:t>  сайте письменного  разъяснения</w:t>
      </w:r>
      <w:r w:rsidRPr="00E93922">
        <w:rPr>
          <w:rFonts w:ascii="Times New Roman" w:hAnsi="Times New Roman" w:cs="Times New Roman"/>
          <w:color w:val="000000"/>
          <w:sz w:val="24"/>
          <w:szCs w:val="24"/>
          <w:lang w:eastAsia="ru-RU"/>
        </w:rPr>
        <w:t>.</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29.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охраняемым законом ценностям. Предостережения объявляются Уполномоченным должностным лицом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30.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31. В случае объявления  контрольным органом  предостережения о недопустимости нарушения обязательных требований</w:t>
      </w:r>
      <w:r w:rsidR="00B34CA8"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32. В случае принятия представленных в возражении контролируемого лица  доводов</w:t>
      </w:r>
      <w:r w:rsidR="00B34CA8"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Уполномоченное должностное лицо аннулирует направленное ранее предостережение с соответствующей отметкой в журнале учета объявленных  предостережений.</w:t>
      </w:r>
    </w:p>
    <w:p w:rsidR="00B34CA8"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При несогласии с возражением указываются соответствующие обоснования.</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33. 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34.  При осуществлении муниципального контроля Инспектором могут проводиться следующие виды контрольных мероприятий и контрольных  действий в рамках указанных мероприятий:</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E93922">
        <w:rPr>
          <w:rFonts w:ascii="Times New Roman" w:hAnsi="Times New Roman" w:cs="Times New Roman"/>
          <w:color w:val="000000"/>
          <w:sz w:val="24"/>
          <w:szCs w:val="24"/>
          <w:lang w:eastAsia="ru-RU"/>
        </w:rPr>
        <w:lastRenderedPageBreak/>
        <w:t>представительств, обособленных структурных подразделений), получения письменных объяснений, инструментального обследования);</w:t>
      </w:r>
    </w:p>
    <w:p w:rsidR="007E1C5A" w:rsidRPr="00E93922" w:rsidRDefault="00B34CA8"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2) документарная проверка (посредством получения письменных объяснений, истребования документов);</w:t>
      </w:r>
    </w:p>
    <w:p w:rsidR="007E1C5A" w:rsidRPr="00E93922" w:rsidRDefault="00B34CA8"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3)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7E1C5A" w:rsidRPr="00E93922" w:rsidRDefault="00B34CA8"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Срок проведения  выездной проверки  составляет  десять  рабочих дней;</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 наблюдение за соблюдением обязательных требований (мониторинг безопасности) (посредством сбора, анализа данных об объектах муниципального контроля, имеющихся у Инспектора,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34CA8"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35. Наблюдение  за соблюдением обязательных требований  и выездное обследование проводится  без взаимодействия с контролируемыми лицами.</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36.  Контрольные мероприятия, указанные в  пункте 34 настоящего Положения, проводятся  в форме  внеплановых контрольных  мероприятий. Все внеплановые  контрольные мероприятия  проводятся только   после согласования с органами прокуратуры.</w:t>
      </w:r>
    </w:p>
    <w:p w:rsidR="00B34CA8" w:rsidRPr="00E93922" w:rsidRDefault="007E1C5A" w:rsidP="00B34CA8">
      <w:pPr>
        <w:widowControl/>
        <w:suppressAutoHyphens w:val="0"/>
        <w:autoSpaceDE/>
        <w:ind w:firstLine="707"/>
        <w:jc w:val="both"/>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37. </w:t>
      </w:r>
      <w:r w:rsidRPr="00E93922">
        <w:rPr>
          <w:rFonts w:ascii="Times New Roman" w:hAnsi="Times New Roman" w:cs="Times New Roman"/>
          <w:color w:val="000000"/>
          <w:sz w:val="24"/>
          <w:szCs w:val="24"/>
          <w:shd w:val="clear" w:color="auto" w:fill="FFFFFF"/>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3" w:anchor="dst100634" w:history="1">
        <w:r w:rsidRPr="00E93922">
          <w:rPr>
            <w:rFonts w:ascii="Times New Roman" w:hAnsi="Times New Roman" w:cs="Times New Roman"/>
            <w:sz w:val="24"/>
            <w:szCs w:val="24"/>
            <w:lang w:eastAsia="ru-RU"/>
          </w:rPr>
          <w:t>пунктами 1</w:t>
        </w:r>
      </w:hyperlink>
      <w:r w:rsidRPr="00E93922">
        <w:rPr>
          <w:rFonts w:ascii="Times New Roman" w:hAnsi="Times New Roman" w:cs="Times New Roman"/>
          <w:sz w:val="24"/>
          <w:szCs w:val="24"/>
          <w:shd w:val="clear" w:color="auto" w:fill="FFFFFF"/>
          <w:lang w:eastAsia="ru-RU"/>
        </w:rPr>
        <w:t>, </w:t>
      </w:r>
      <w:hyperlink r:id="rId14" w:anchor="dst100636" w:history="1">
        <w:r w:rsidRPr="00E93922">
          <w:rPr>
            <w:rFonts w:ascii="Times New Roman" w:hAnsi="Times New Roman" w:cs="Times New Roman"/>
            <w:sz w:val="24"/>
            <w:szCs w:val="24"/>
            <w:lang w:eastAsia="ru-RU"/>
          </w:rPr>
          <w:t>3</w:t>
        </w:r>
      </w:hyperlink>
      <w:r w:rsidRPr="00E93922">
        <w:rPr>
          <w:rFonts w:ascii="Times New Roman" w:hAnsi="Times New Roman" w:cs="Times New Roman"/>
          <w:sz w:val="24"/>
          <w:szCs w:val="24"/>
          <w:shd w:val="clear" w:color="auto" w:fill="FFFFFF"/>
          <w:lang w:eastAsia="ru-RU"/>
        </w:rPr>
        <w:t> - </w:t>
      </w:r>
      <w:hyperlink r:id="rId15" w:anchor="dst100639" w:history="1">
        <w:r w:rsidRPr="00E93922">
          <w:rPr>
            <w:rFonts w:ascii="Times New Roman" w:hAnsi="Times New Roman" w:cs="Times New Roman"/>
            <w:sz w:val="24"/>
            <w:szCs w:val="24"/>
            <w:lang w:eastAsia="ru-RU"/>
          </w:rPr>
          <w:t>6</w:t>
        </w:r>
      </w:hyperlink>
      <w:r w:rsidRPr="00E93922">
        <w:rPr>
          <w:rFonts w:ascii="Times New Roman" w:hAnsi="Times New Roman" w:cs="Times New Roman"/>
          <w:sz w:val="24"/>
          <w:szCs w:val="24"/>
          <w:lang w:eastAsia="ru-RU"/>
        </w:rPr>
        <w:t> части 1</w:t>
      </w:r>
      <w:r w:rsidRPr="00E93922">
        <w:rPr>
          <w:rFonts w:ascii="Times New Roman" w:hAnsi="Times New Roman" w:cs="Times New Roman"/>
          <w:sz w:val="24"/>
          <w:szCs w:val="24"/>
          <w:shd w:val="clear" w:color="auto" w:fill="FFFFFF"/>
          <w:lang w:eastAsia="ru-RU"/>
        </w:rPr>
        <w:t> и </w:t>
      </w:r>
      <w:hyperlink r:id="rId16" w:anchor="dst101175" w:history="1">
        <w:r w:rsidRPr="00E93922">
          <w:rPr>
            <w:rFonts w:ascii="Times New Roman" w:hAnsi="Times New Roman" w:cs="Times New Roman"/>
            <w:sz w:val="24"/>
            <w:szCs w:val="24"/>
            <w:lang w:eastAsia="ru-RU"/>
          </w:rPr>
          <w:t>частью 3 статьи 57</w:t>
        </w:r>
      </w:hyperlink>
      <w:r w:rsidRPr="00E93922">
        <w:rPr>
          <w:rFonts w:ascii="Times New Roman" w:hAnsi="Times New Roman" w:cs="Times New Roman"/>
          <w:sz w:val="24"/>
          <w:szCs w:val="24"/>
          <w:shd w:val="clear" w:color="auto" w:fill="FFFFFF"/>
          <w:lang w:eastAsia="ru-RU"/>
        </w:rPr>
        <w:t>  Закона № 248 - ФЗ.</w:t>
      </w:r>
    </w:p>
    <w:p w:rsidR="007E1C5A" w:rsidRPr="00E93922" w:rsidRDefault="00B34CA8" w:rsidP="00B34CA8">
      <w:pPr>
        <w:widowControl/>
        <w:suppressAutoHyphens w:val="0"/>
        <w:autoSpaceDE/>
        <w:ind w:firstLine="707"/>
        <w:jc w:val="both"/>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38</w:t>
      </w:r>
      <w:r w:rsidR="007E1C5A" w:rsidRPr="00E93922">
        <w:rPr>
          <w:rFonts w:ascii="Times New Roman" w:hAnsi="Times New Roman" w:cs="Times New Roman"/>
          <w:color w:val="000000"/>
          <w:sz w:val="24"/>
          <w:szCs w:val="24"/>
          <w:lang w:eastAsia="ru-RU"/>
        </w:rPr>
        <w:t>. Контрольные мероприятия, проводимые при взаимодействии с контролируемым  лицом, проводятся на основании решения  контрольного органа о проведении контрольного мероприятия.</w:t>
      </w:r>
    </w:p>
    <w:p w:rsidR="007E1C5A" w:rsidRPr="00E93922" w:rsidRDefault="00B34CA8"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39</w:t>
      </w:r>
      <w:r w:rsidR="007E1C5A" w:rsidRPr="00E93922">
        <w:rPr>
          <w:rFonts w:ascii="Times New Roman" w:hAnsi="Times New Roman" w:cs="Times New Roman"/>
          <w:color w:val="000000"/>
          <w:sz w:val="24"/>
          <w:szCs w:val="24"/>
          <w:lang w:eastAsia="ru-RU"/>
        </w:rPr>
        <w:t>.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контрольного органа о проведении контрольного мероприятия.</w:t>
      </w:r>
    </w:p>
    <w:p w:rsidR="00B34CA8"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w:t>
      </w:r>
      <w:r w:rsidR="00B34CA8" w:rsidRPr="00E93922">
        <w:rPr>
          <w:rFonts w:ascii="Times New Roman" w:hAnsi="Times New Roman" w:cs="Times New Roman"/>
          <w:color w:val="000000"/>
          <w:sz w:val="24"/>
          <w:szCs w:val="24"/>
          <w:lang w:eastAsia="ru-RU"/>
        </w:rPr>
        <w:t>0</w:t>
      </w:r>
      <w:r w:rsidRPr="00E93922">
        <w:rPr>
          <w:rFonts w:ascii="Times New Roman" w:hAnsi="Times New Roman" w:cs="Times New Roman"/>
          <w:color w:val="000000"/>
          <w:sz w:val="24"/>
          <w:szCs w:val="24"/>
          <w:lang w:eastAsia="ru-RU"/>
        </w:rPr>
        <w:t>. Контрольные мероприятия, проводимые без взаимодействия с контролирующими лицами, проводятся Инспекторами  на основании  заданий, выдаваемых Уполномоченным должностным лицом контролирующего органа.</w:t>
      </w:r>
    </w:p>
    <w:p w:rsidR="00B34CA8"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w:t>
      </w:r>
      <w:r w:rsidR="00B34CA8" w:rsidRPr="00E93922">
        <w:rPr>
          <w:rFonts w:ascii="Times New Roman" w:hAnsi="Times New Roman" w:cs="Times New Roman"/>
          <w:color w:val="000000"/>
          <w:sz w:val="24"/>
          <w:szCs w:val="24"/>
          <w:lang w:eastAsia="ru-RU"/>
        </w:rPr>
        <w:t>1</w:t>
      </w:r>
      <w:r w:rsidRPr="00E93922">
        <w:rPr>
          <w:rFonts w:ascii="Times New Roman" w:hAnsi="Times New Roman" w:cs="Times New Roman"/>
          <w:color w:val="000000"/>
          <w:sz w:val="24"/>
          <w:szCs w:val="24"/>
          <w:lang w:eastAsia="ru-RU"/>
        </w:rPr>
        <w:t>. Контрольные мероприятия в отношении контролируемых лиц</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проводятся Инспекторами в соответствии с Законом № 248- ФЗ.</w:t>
      </w:r>
    </w:p>
    <w:p w:rsidR="00B34CA8"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w:t>
      </w:r>
      <w:r w:rsidR="00B34CA8" w:rsidRPr="00E93922">
        <w:rPr>
          <w:rFonts w:ascii="Times New Roman" w:hAnsi="Times New Roman" w:cs="Times New Roman"/>
          <w:color w:val="000000"/>
          <w:sz w:val="24"/>
          <w:szCs w:val="24"/>
          <w:lang w:eastAsia="ru-RU"/>
        </w:rPr>
        <w:t>2</w:t>
      </w:r>
      <w:r w:rsidRPr="00E93922">
        <w:rPr>
          <w:rFonts w:ascii="Times New Roman" w:hAnsi="Times New Roman" w:cs="Times New Roman"/>
          <w:color w:val="000000"/>
          <w:sz w:val="24"/>
          <w:szCs w:val="24"/>
          <w:lang w:eastAsia="ru-RU"/>
        </w:rPr>
        <w:t>.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указанному органу организаций, в распоряжении которых находятся эти документы и (или) сведения, в рамках межведомственного информационного взаимодействия,</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взаимодействия, в том числе в электронной форме. Перечень указанных документов и (или) сведений, порядок и сроки их представления установлены</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 xml:space="preserve">органам организаций, в </w:t>
      </w:r>
      <w:r w:rsidRPr="00E93922">
        <w:rPr>
          <w:rFonts w:ascii="Times New Roman" w:hAnsi="Times New Roman" w:cs="Times New Roman"/>
          <w:color w:val="000000"/>
          <w:sz w:val="24"/>
          <w:szCs w:val="24"/>
          <w:lang w:eastAsia="ru-RU"/>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w:t>
      </w:r>
      <w:r w:rsidR="00B34CA8" w:rsidRPr="00E93922">
        <w:rPr>
          <w:rFonts w:ascii="Times New Roman" w:hAnsi="Times New Roman" w:cs="Times New Roman"/>
          <w:color w:val="000000"/>
          <w:sz w:val="24"/>
          <w:szCs w:val="24"/>
          <w:lang w:eastAsia="ru-RU"/>
        </w:rPr>
        <w:t>3</w:t>
      </w:r>
      <w:r w:rsidRPr="00E93922">
        <w:rPr>
          <w:rFonts w:ascii="Times New Roman" w:hAnsi="Times New Roman" w:cs="Times New Roman"/>
          <w:color w:val="000000"/>
          <w:sz w:val="24"/>
          <w:szCs w:val="24"/>
          <w:lang w:eastAsia="ru-RU"/>
        </w:rPr>
        <w:t>. Для фиксации контрольным органом  доказательств соблюдения (нарушения) обязательных требований могут использоваться фотосъемка, аудио- и видеозапись, и иные способы фиксации доказательств, проводимые Инспекторами.</w:t>
      </w:r>
    </w:p>
    <w:p w:rsidR="007E1C5A" w:rsidRPr="00E93922" w:rsidRDefault="00B34CA8"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Решение о необходимости использования фотосъемки, аудио- и</w:t>
      </w:r>
      <w:r w:rsidR="007E1C5A" w:rsidRPr="00E93922">
        <w:rPr>
          <w:rFonts w:ascii="Times New Roman" w:hAnsi="Times New Roman" w:cs="Times New Roman"/>
          <w:color w:val="000000"/>
          <w:sz w:val="24"/>
          <w:szCs w:val="24"/>
          <w:lang w:eastAsia="ru-RU"/>
        </w:rPr>
        <w:br/>
        <w:t>видеозаписи, иных способов фиксации доказательств нарушений обязательных</w:t>
      </w:r>
      <w:r w:rsidR="007E1C5A" w:rsidRPr="00E93922">
        <w:rPr>
          <w:rFonts w:ascii="Times New Roman" w:hAnsi="Times New Roman" w:cs="Times New Roman"/>
          <w:color w:val="000000"/>
          <w:sz w:val="24"/>
          <w:szCs w:val="24"/>
          <w:lang w:eastAsia="ru-RU"/>
        </w:rPr>
        <w:br/>
        <w:t>требований при осуществлении контрольных мероприятий принимается</w:t>
      </w:r>
      <w:r w:rsidR="007E1C5A" w:rsidRPr="00E93922">
        <w:rPr>
          <w:rFonts w:ascii="Times New Roman" w:hAnsi="Times New Roman" w:cs="Times New Roman"/>
          <w:color w:val="000000"/>
          <w:sz w:val="24"/>
          <w:szCs w:val="24"/>
          <w:lang w:eastAsia="ru-RU"/>
        </w:rPr>
        <w:br/>
        <w:t>Инспектором  самостоятельно.</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Для фиксации доказательств нарушений обязательных требований</w:t>
      </w:r>
      <w:r w:rsidRPr="00E93922">
        <w:rPr>
          <w:rFonts w:ascii="Times New Roman" w:hAnsi="Times New Roman" w:cs="Times New Roman"/>
          <w:color w:val="000000"/>
          <w:sz w:val="24"/>
          <w:szCs w:val="24"/>
          <w:lang w:eastAsia="ru-RU"/>
        </w:rPr>
        <w:br/>
        <w:t>могут быть использованы любые имеющиеся в распоряжении технические</w:t>
      </w:r>
      <w:r w:rsidRPr="00E93922">
        <w:rPr>
          <w:rFonts w:ascii="Times New Roman" w:hAnsi="Times New Roman" w:cs="Times New Roman"/>
          <w:color w:val="000000"/>
          <w:sz w:val="24"/>
          <w:szCs w:val="24"/>
          <w:lang w:eastAsia="ru-RU"/>
        </w:rPr>
        <w:br/>
        <w:t>средства фотосъемки, аудио- и видеозаписи.</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Проведение фотосъемки, аудио- и видеозаписи осуществляется с</w:t>
      </w:r>
      <w:r w:rsidRPr="00E93922">
        <w:rPr>
          <w:rFonts w:ascii="Times New Roman" w:hAnsi="Times New Roman" w:cs="Times New Roman"/>
          <w:color w:val="000000"/>
          <w:sz w:val="24"/>
          <w:szCs w:val="24"/>
          <w:lang w:eastAsia="ru-RU"/>
        </w:rPr>
        <w:br/>
        <w:t>обязательным уведомлением контролируемого лица.</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Фиксация нарушений обязательных требований при помощи фотосъемки проводится не менее чем двумя снимками.</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Аудио- и видеозапись осуществляется в ходе проведения контрольного</w:t>
      </w:r>
      <w:r w:rsidRPr="00E93922">
        <w:rPr>
          <w:rFonts w:ascii="Times New Roman" w:hAnsi="Times New Roman" w:cs="Times New Roman"/>
          <w:color w:val="000000"/>
          <w:sz w:val="24"/>
          <w:szCs w:val="24"/>
          <w:lang w:eastAsia="ru-RU"/>
        </w:rPr>
        <w:br/>
        <w:t>мероприятия непрерывно, с уведомлением в начале и конце записи о дате,</w:t>
      </w:r>
      <w:r w:rsidRPr="00E93922">
        <w:rPr>
          <w:rFonts w:ascii="Times New Roman" w:hAnsi="Times New Roman" w:cs="Times New Roman"/>
          <w:color w:val="000000"/>
          <w:sz w:val="24"/>
          <w:szCs w:val="24"/>
          <w:lang w:eastAsia="ru-RU"/>
        </w:rPr>
        <w:br/>
        <w:t>месте, времени начала и окончания осуществления записи. В ходе записи</w:t>
      </w:r>
      <w:r w:rsidRPr="00E93922">
        <w:rPr>
          <w:rFonts w:ascii="Times New Roman" w:hAnsi="Times New Roman" w:cs="Times New Roman"/>
          <w:color w:val="000000"/>
          <w:sz w:val="24"/>
          <w:szCs w:val="24"/>
          <w:lang w:eastAsia="ru-RU"/>
        </w:rPr>
        <w:br/>
        <w:t>подробно фиксируются и указываются место и характер выявленного нарушения обязательных требований.</w:t>
      </w:r>
    </w:p>
    <w:p w:rsidR="00B34CA8"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Информация о проведении фотосъемки, аудио- и видеозаписи,и использованных для этих целей  технических средствах  отражается в акте, составленном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Результаты проведения фотосъемки, аудио- и видеозаписи являются приложением к акту контрольного мероприятия.</w:t>
      </w:r>
    </w:p>
    <w:p w:rsidR="007E1C5A" w:rsidRPr="00E93922" w:rsidRDefault="007E1C5A" w:rsidP="00B34CA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Использование фотосъемки и видеозаписи для фиксации доказательств</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нарушений обязательных требований осуществляется с учетом требований</w:t>
      </w:r>
      <w:r w:rsidR="00B34CA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законодательства Российской Федерации о защите государственной тайны.</w:t>
      </w:r>
    </w:p>
    <w:p w:rsidR="007E1C5A" w:rsidRPr="00E93922" w:rsidRDefault="007E1C5A" w:rsidP="00FF3FED">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w:t>
      </w:r>
      <w:r w:rsidR="00FF3FED" w:rsidRPr="00E93922">
        <w:rPr>
          <w:rFonts w:ascii="Times New Roman" w:hAnsi="Times New Roman" w:cs="Times New Roman"/>
          <w:color w:val="000000"/>
          <w:sz w:val="24"/>
          <w:szCs w:val="24"/>
          <w:lang w:eastAsia="ru-RU"/>
        </w:rPr>
        <w:t>4</w:t>
      </w:r>
      <w:r w:rsidRPr="00E93922">
        <w:rPr>
          <w:rFonts w:ascii="Times New Roman" w:hAnsi="Times New Roman" w:cs="Times New Roman"/>
          <w:color w:val="000000"/>
          <w:sz w:val="24"/>
          <w:szCs w:val="24"/>
          <w:lang w:eastAsia="ru-RU"/>
        </w:rPr>
        <w:t>. К результатам контрольного мероприятия относятся</w:t>
      </w:r>
      <w:r w:rsidR="00FF3FED"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оценка соблюдения инсп</w:t>
      </w:r>
      <w:r w:rsidR="00FF3FED" w:rsidRPr="00E93922">
        <w:rPr>
          <w:rFonts w:ascii="Times New Roman" w:hAnsi="Times New Roman" w:cs="Times New Roman"/>
          <w:color w:val="000000"/>
          <w:sz w:val="24"/>
          <w:szCs w:val="24"/>
          <w:lang w:eastAsia="ru-RU"/>
        </w:rPr>
        <w:t>ектором обязательных требований;</w:t>
      </w:r>
      <w:r w:rsidRPr="00E93922">
        <w:rPr>
          <w:rFonts w:ascii="Times New Roman" w:hAnsi="Times New Roman" w:cs="Times New Roman"/>
          <w:color w:val="000000"/>
          <w:sz w:val="24"/>
          <w:szCs w:val="24"/>
          <w:lang w:eastAsia="ru-RU"/>
        </w:rPr>
        <w:t xml:space="preserve"> создание условий для предупреждения нарушений обязательных требований и (или) прекращения их нарушений</w:t>
      </w:r>
      <w:r w:rsidR="00FF3FED"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восст</w:t>
      </w:r>
      <w:r w:rsidR="00FF3FED" w:rsidRPr="00E93922">
        <w:rPr>
          <w:rFonts w:ascii="Times New Roman" w:hAnsi="Times New Roman" w:cs="Times New Roman"/>
          <w:color w:val="000000"/>
          <w:sz w:val="24"/>
          <w:szCs w:val="24"/>
          <w:lang w:eastAsia="ru-RU"/>
        </w:rPr>
        <w:t>ановление нарушенного положения;</w:t>
      </w:r>
      <w:r w:rsidRPr="00E93922">
        <w:rPr>
          <w:rFonts w:ascii="Times New Roman" w:hAnsi="Times New Roman" w:cs="Times New Roman"/>
          <w:color w:val="000000"/>
          <w:sz w:val="24"/>
          <w:szCs w:val="24"/>
          <w:lang w:eastAsia="ru-RU"/>
        </w:rPr>
        <w:t xml:space="preserve">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Закона № 248-ФЗ.</w:t>
      </w:r>
    </w:p>
    <w:p w:rsidR="007E1C5A" w:rsidRPr="00E93922" w:rsidRDefault="00FF3FED" w:rsidP="00FF3FED">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45</w:t>
      </w:r>
      <w:r w:rsidR="007E1C5A" w:rsidRPr="00E93922">
        <w:rPr>
          <w:rFonts w:ascii="Times New Roman" w:hAnsi="Times New Roman" w:cs="Times New Roman"/>
          <w:color w:val="000000"/>
          <w:sz w:val="24"/>
          <w:szCs w:val="24"/>
          <w:lang w:eastAsia="ru-RU"/>
        </w:rPr>
        <w:t>. По окончании проведения контрольного мероприятия составляется акт контрольного мероприятия. В случае</w:t>
      </w:r>
      <w:r w:rsidRPr="00E93922">
        <w:rPr>
          <w:rFonts w:ascii="Times New Roman" w:hAnsi="Times New Roman" w:cs="Times New Roman"/>
          <w:color w:val="000000"/>
          <w:sz w:val="24"/>
          <w:szCs w:val="24"/>
          <w:lang w:eastAsia="ru-RU"/>
        </w:rPr>
        <w:t>,</w:t>
      </w:r>
      <w:r w:rsidR="007E1C5A" w:rsidRPr="00E93922">
        <w:rPr>
          <w:rFonts w:ascii="Times New Roman" w:hAnsi="Times New Roman" w:cs="Times New Roman"/>
          <w:color w:val="000000"/>
          <w:sz w:val="24"/>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w:t>
      </w:r>
      <w:r w:rsidRPr="00E93922">
        <w:rPr>
          <w:rFonts w:ascii="Times New Roman" w:hAnsi="Times New Roman" w:cs="Times New Roman"/>
          <w:color w:val="000000"/>
          <w:sz w:val="24"/>
          <w:szCs w:val="24"/>
          <w:lang w:eastAsia="ru-RU"/>
        </w:rPr>
        <w:t xml:space="preserve"> </w:t>
      </w:r>
      <w:r w:rsidR="007E1C5A" w:rsidRPr="00E93922">
        <w:rPr>
          <w:rFonts w:ascii="Times New Roman" w:hAnsi="Times New Roman" w:cs="Times New Roman"/>
          <w:color w:val="000000"/>
          <w:sz w:val="24"/>
          <w:szCs w:val="24"/>
          <w:lang w:eastAsia="ru-RU"/>
        </w:rPr>
        <w:t>случае устранения выявленного нарушения до окончания проведения контрольного мероприятия</w:t>
      </w:r>
      <w:r w:rsidRPr="00E93922">
        <w:rPr>
          <w:rFonts w:ascii="Times New Roman" w:hAnsi="Times New Roman" w:cs="Times New Roman"/>
          <w:color w:val="000000"/>
          <w:sz w:val="24"/>
          <w:szCs w:val="24"/>
          <w:lang w:eastAsia="ru-RU"/>
        </w:rPr>
        <w:t>,</w:t>
      </w:r>
      <w:r w:rsidR="007E1C5A" w:rsidRPr="00E93922">
        <w:rPr>
          <w:rFonts w:ascii="Times New Roman" w:hAnsi="Times New Roman" w:cs="Times New Roman"/>
          <w:color w:val="000000"/>
          <w:sz w:val="24"/>
          <w:szCs w:val="24"/>
          <w:lang w:eastAsia="ru-RU"/>
        </w:rPr>
        <w:t xml:space="preserve"> в акте указывается факт его устранения. Документы, иные материалы, являющиеся доказательствами нарушения </w:t>
      </w:r>
      <w:r w:rsidR="007E1C5A" w:rsidRPr="00E93922">
        <w:rPr>
          <w:rFonts w:ascii="Times New Roman" w:hAnsi="Times New Roman" w:cs="Times New Roman"/>
          <w:color w:val="000000"/>
          <w:sz w:val="24"/>
          <w:szCs w:val="24"/>
          <w:lang w:eastAsia="ru-RU"/>
        </w:rPr>
        <w:lastRenderedPageBreak/>
        <w:t>обязательных требований, должны быть приобщены к акту. Оформление акта производится в день окончания проведения  такого мероприятия.</w:t>
      </w:r>
    </w:p>
    <w:p w:rsidR="007E1C5A" w:rsidRPr="00E93922" w:rsidRDefault="00FF3FED" w:rsidP="00FF3FED">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46</w:t>
      </w:r>
      <w:r w:rsidR="007E1C5A" w:rsidRPr="00E93922">
        <w:rPr>
          <w:rFonts w:ascii="Times New Roman" w:hAnsi="Times New Roman" w:cs="Times New Roman"/>
          <w:color w:val="000000"/>
          <w:sz w:val="24"/>
          <w:szCs w:val="24"/>
          <w:lang w:eastAsia="ru-RU"/>
        </w:rPr>
        <w:t>. 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(надзорных) мероприятий непосредственно после его оформления.</w:t>
      </w:r>
    </w:p>
    <w:p w:rsidR="00FF3FED" w:rsidRPr="00E93922" w:rsidRDefault="007E1C5A" w:rsidP="00FF3FED">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w:t>
      </w:r>
      <w:r w:rsidR="00FF3FED" w:rsidRPr="00E93922">
        <w:rPr>
          <w:rFonts w:ascii="Times New Roman" w:hAnsi="Times New Roman" w:cs="Times New Roman"/>
          <w:color w:val="000000"/>
          <w:sz w:val="24"/>
          <w:szCs w:val="24"/>
          <w:lang w:eastAsia="ru-RU"/>
        </w:rPr>
        <w:t>7</w:t>
      </w:r>
      <w:r w:rsidRPr="00E93922">
        <w:rPr>
          <w:rFonts w:ascii="Times New Roman" w:hAnsi="Times New Roman" w:cs="Times New Roman"/>
          <w:color w:val="000000"/>
          <w:sz w:val="24"/>
          <w:szCs w:val="24"/>
          <w:lang w:eastAsia="ru-RU"/>
        </w:rPr>
        <w:t>. Информация о контрольных мероприятиях размещается Едином реестре контрольных (надзорных) мероприятий.</w:t>
      </w:r>
    </w:p>
    <w:p w:rsidR="007E1C5A" w:rsidRPr="00E93922" w:rsidRDefault="00FF3FED" w:rsidP="00FF3FED">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48</w:t>
      </w:r>
      <w:r w:rsidR="007E1C5A" w:rsidRPr="00E93922">
        <w:rPr>
          <w:rFonts w:ascii="Times New Roman" w:hAnsi="Times New Roman" w:cs="Times New Roman"/>
          <w:color w:val="000000"/>
          <w:sz w:val="24"/>
          <w:szCs w:val="24"/>
          <w:lang w:eastAsia="ru-RU"/>
        </w:rPr>
        <w:t>. Информирование контролируемых лиц  о совершаемых Инспекторами  контрольного органа  действиях и предпринимаемых решений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w:t>
      </w:r>
      <w:r w:rsidRPr="00E93922">
        <w:rPr>
          <w:rFonts w:ascii="Times New Roman" w:hAnsi="Times New Roman" w:cs="Times New Roman"/>
          <w:color w:val="000000"/>
          <w:sz w:val="24"/>
          <w:szCs w:val="24"/>
          <w:lang w:eastAsia="ru-RU"/>
        </w:rPr>
        <w:t>енную  информационную систему «</w:t>
      </w:r>
      <w:r w:rsidR="007E1C5A" w:rsidRPr="00E93922">
        <w:rPr>
          <w:rFonts w:ascii="Times New Roman" w:hAnsi="Times New Roman" w:cs="Times New Roman"/>
          <w:color w:val="000000"/>
          <w:sz w:val="24"/>
          <w:szCs w:val="24"/>
          <w:lang w:eastAsia="ru-RU"/>
        </w:rPr>
        <w:t>Единый портал государственных и муниципальных услуг (функций)» (далее -</w:t>
      </w:r>
      <w:r w:rsidRPr="00E93922">
        <w:rPr>
          <w:rFonts w:ascii="Times New Roman" w:hAnsi="Times New Roman" w:cs="Times New Roman"/>
          <w:color w:val="000000"/>
          <w:sz w:val="24"/>
          <w:szCs w:val="24"/>
          <w:lang w:eastAsia="ru-RU"/>
        </w:rPr>
        <w:t xml:space="preserve"> Е</w:t>
      </w:r>
      <w:r w:rsidR="007E1C5A" w:rsidRPr="00E93922">
        <w:rPr>
          <w:rFonts w:ascii="Times New Roman" w:hAnsi="Times New Roman" w:cs="Times New Roman"/>
          <w:color w:val="000000"/>
          <w:sz w:val="24"/>
          <w:szCs w:val="24"/>
          <w:lang w:eastAsia="ru-RU"/>
        </w:rPr>
        <w:t>диный портал государственных и муниципальных услуг)</w:t>
      </w:r>
      <w:r w:rsidRPr="00E93922">
        <w:rPr>
          <w:rFonts w:ascii="Times New Roman" w:hAnsi="Times New Roman" w:cs="Times New Roman"/>
          <w:color w:val="000000"/>
          <w:sz w:val="24"/>
          <w:szCs w:val="24"/>
          <w:lang w:eastAsia="ru-RU"/>
        </w:rPr>
        <w:t xml:space="preserve">. </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Гражданин, не осуществляющий предпринимательскую деятельность, являющийся контролируемым лицом, информируется о совершаемых</w:t>
      </w:r>
      <w:r w:rsidRPr="00E93922">
        <w:rPr>
          <w:rFonts w:ascii="Times New Roman" w:hAnsi="Times New Roman" w:cs="Times New Roman"/>
          <w:color w:val="000000"/>
          <w:sz w:val="24"/>
          <w:szCs w:val="24"/>
          <w:lang w:eastAsia="ru-RU"/>
        </w:rPr>
        <w:br/>
        <w:t>Инспектором действиях</w:t>
      </w:r>
      <w:r w:rsidR="00FF3FED"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принимаемых решениях путем направления ему документов на бумажном носителе в случае направления им в  контрольный орган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направлять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контрольный орган  документы на бумажном носителе.</w:t>
      </w:r>
    </w:p>
    <w:p w:rsidR="007E1C5A" w:rsidRPr="00E93922" w:rsidRDefault="00FF3FED" w:rsidP="00FF3FED">
      <w:pPr>
        <w:widowControl/>
        <w:suppressAutoHyphens w:val="0"/>
        <w:autoSpaceDE/>
        <w:ind w:firstLine="851"/>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49</w:t>
      </w:r>
      <w:r w:rsidR="007E1C5A" w:rsidRPr="00E93922">
        <w:rPr>
          <w:rFonts w:ascii="Times New Roman" w:hAnsi="Times New Roman" w:cs="Times New Roman"/>
          <w:color w:val="000000"/>
          <w:sz w:val="24"/>
          <w:szCs w:val="24"/>
          <w:lang w:eastAsia="ru-RU"/>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w:t>
      </w:r>
      <w:r w:rsidR="007E1C5A" w:rsidRPr="00E93922">
        <w:rPr>
          <w:rFonts w:ascii="Times New Roman" w:hAnsi="Times New Roman" w:cs="Times New Roman"/>
          <w:color w:val="000000"/>
          <w:sz w:val="24"/>
          <w:szCs w:val="24"/>
          <w:lang w:eastAsia="ru-RU"/>
        </w:rPr>
        <w:br/>
        <w:t>контрольного мероприятия в случае:</w:t>
      </w:r>
    </w:p>
    <w:p w:rsidR="007E1C5A" w:rsidRPr="00E93922" w:rsidRDefault="007E1C5A" w:rsidP="00FF3FED">
      <w:pPr>
        <w:widowControl/>
        <w:suppressAutoHyphens w:val="0"/>
        <w:autoSpaceDE/>
        <w:ind w:left="36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     отсутствия по месту регистрации индивидуального предпринимателя,</w:t>
      </w:r>
      <w:r w:rsidR="00FF3FED"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гражданина на момент проведения контрольного мероприятия в связи с</w:t>
      </w:r>
      <w:r w:rsidRPr="00E93922">
        <w:rPr>
          <w:rFonts w:ascii="Times New Roman" w:hAnsi="Times New Roman" w:cs="Times New Roman"/>
          <w:color w:val="000000"/>
          <w:sz w:val="24"/>
          <w:szCs w:val="24"/>
          <w:lang w:eastAsia="ru-RU"/>
        </w:rPr>
        <w:br/>
        <w:t>ежегодным отпуском;</w:t>
      </w:r>
    </w:p>
    <w:p w:rsidR="00FF3FED" w:rsidRPr="00E93922" w:rsidRDefault="007E1C5A" w:rsidP="00FF3FED">
      <w:pPr>
        <w:widowControl/>
        <w:suppressAutoHyphens w:val="0"/>
        <w:autoSpaceDE/>
        <w:ind w:left="36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     временной нетрудоспособности на момент проведения контрольного</w:t>
      </w:r>
      <w:r w:rsidR="00FF3FED"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мероприятия.</w:t>
      </w:r>
    </w:p>
    <w:p w:rsidR="00FF3FED" w:rsidRPr="00E93922" w:rsidRDefault="007E1C5A" w:rsidP="00FF3FED">
      <w:pPr>
        <w:widowControl/>
        <w:suppressAutoHyphens w:val="0"/>
        <w:autoSpaceDE/>
        <w:ind w:firstLine="56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Информация о невозможности проведе</w:t>
      </w:r>
      <w:r w:rsidR="00FF3FED" w:rsidRPr="00E93922">
        <w:rPr>
          <w:rFonts w:ascii="Times New Roman" w:hAnsi="Times New Roman" w:cs="Times New Roman"/>
          <w:color w:val="000000"/>
          <w:sz w:val="24"/>
          <w:szCs w:val="24"/>
          <w:lang w:eastAsia="ru-RU"/>
        </w:rPr>
        <w:t>ния в отношении индивидуального</w:t>
      </w:r>
    </w:p>
    <w:p w:rsidR="007E1C5A" w:rsidRPr="00E93922" w:rsidRDefault="007E1C5A" w:rsidP="00FF3FED">
      <w:pPr>
        <w:widowControl/>
        <w:suppressAutoHyphens w:val="0"/>
        <w:autoSpaceDE/>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предпринимателя, гражданина, являющимся контролируемыми лицами, направляется непосредственно  индивидуальн</w:t>
      </w:r>
      <w:r w:rsidR="00FF3FED" w:rsidRPr="00E93922">
        <w:rPr>
          <w:rFonts w:ascii="Times New Roman" w:hAnsi="Times New Roman" w:cs="Times New Roman"/>
          <w:color w:val="000000"/>
          <w:sz w:val="24"/>
          <w:szCs w:val="24"/>
          <w:lang w:eastAsia="ru-RU"/>
        </w:rPr>
        <w:t>ым  предпринимателям, гражданам,</w:t>
      </w:r>
      <w:r w:rsidRPr="00E93922">
        <w:rPr>
          <w:rFonts w:ascii="Times New Roman" w:hAnsi="Times New Roman" w:cs="Times New Roman"/>
          <w:color w:val="000000"/>
          <w:sz w:val="24"/>
          <w:szCs w:val="24"/>
          <w:lang w:eastAsia="ru-RU"/>
        </w:rPr>
        <w:t xml:space="preserve"> являющимися контролируемыми лицами, или  их законными представителями в контрольный орган вынесший  решение о проведении проверки, на адрес, указанный в решении о проведении контрольного мероприятия.</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В случаях, указанных в настоящем пункте, проведение контрольного мероприятия в отношении индивидуального предпринимателя, гражданина,</w:t>
      </w:r>
      <w:r w:rsidR="00FF3FED"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являющихся контролируемыми лицами, предоставившими такую информацию,</w:t>
      </w:r>
      <w:r w:rsidR="00FF3FED"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переносится на срок до устранения причин, препятствующих присутствию при</w:t>
      </w:r>
      <w:r w:rsidR="00FF3FED"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проведении контрольного мероприятия.</w:t>
      </w:r>
    </w:p>
    <w:p w:rsidR="00FF3FED" w:rsidRPr="00E93922" w:rsidRDefault="00FF3FED" w:rsidP="00FF3FED">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50</w:t>
      </w:r>
      <w:r w:rsidR="007E1C5A" w:rsidRPr="00E93922">
        <w:rPr>
          <w:rFonts w:ascii="Times New Roman" w:hAnsi="Times New Roman" w:cs="Times New Roman"/>
          <w:color w:val="000000"/>
          <w:sz w:val="24"/>
          <w:szCs w:val="24"/>
          <w:lang w:eastAsia="ru-RU"/>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w:t>
      </w:r>
      <w:r w:rsidR="007E1C5A" w:rsidRPr="00E93922">
        <w:rPr>
          <w:rFonts w:ascii="Times New Roman" w:hAnsi="Times New Roman" w:cs="Times New Roman"/>
          <w:color w:val="000000"/>
          <w:sz w:val="24"/>
          <w:szCs w:val="24"/>
          <w:lang w:eastAsia="ru-RU"/>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E1C5A" w:rsidRPr="00E93922" w:rsidRDefault="007E1C5A" w:rsidP="00FF3FED">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w:t>
      </w:r>
      <w:r w:rsidR="00FF3FED" w:rsidRPr="00E93922">
        <w:rPr>
          <w:rFonts w:ascii="Times New Roman" w:hAnsi="Times New Roman" w:cs="Times New Roman"/>
          <w:color w:val="000000"/>
          <w:sz w:val="24"/>
          <w:szCs w:val="24"/>
          <w:lang w:eastAsia="ru-RU"/>
        </w:rPr>
        <w:t>1</w:t>
      </w:r>
      <w:r w:rsidRPr="00E93922">
        <w:rPr>
          <w:rFonts w:ascii="Times New Roman" w:hAnsi="Times New Roman" w:cs="Times New Roman"/>
          <w:color w:val="000000"/>
          <w:sz w:val="24"/>
          <w:szCs w:val="24"/>
          <w:lang w:eastAsia="ru-RU"/>
        </w:rPr>
        <w:t>. В случае выявления при проведении контрольного мероприятия</w:t>
      </w:r>
      <w:r w:rsidR="00FF3FED"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 нарушений  обязательных требований</w:t>
      </w:r>
      <w:r w:rsidR="00FF3FED"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Инспектор контрольного органа  в пределах полномочий, предусмотренных законодательством Российской Федерации, обязан:</w:t>
      </w:r>
    </w:p>
    <w:p w:rsidR="007E1C5A" w:rsidRPr="00E93922" w:rsidRDefault="007E1C5A" w:rsidP="00843E1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в порядке, предусмотренном пунктом 1 части 2 статьи 90 Закона № 248-ФЗ, об устранении выявленных нарушений</w:t>
      </w:r>
      <w:r w:rsidR="00FF3FED"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1C5A" w:rsidRPr="00E93922" w:rsidRDefault="00843E18"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w:t>
      </w:r>
      <w:r w:rsidR="007E1C5A" w:rsidRPr="00E93922">
        <w:rPr>
          <w:rFonts w:ascii="Times New Roman" w:hAnsi="Times New Roman" w:cs="Times New Roman"/>
          <w:color w:val="000000"/>
          <w:sz w:val="24"/>
          <w:szCs w:val="24"/>
          <w:lang w:eastAsia="ru-RU"/>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представляет  непосредственную угрозу причинения вреда (ущерба) охраняемым законом ценностям или что такой вред (ущерб) причинен.</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w:t>
      </w:r>
      <w:r w:rsidRPr="00E93922">
        <w:rPr>
          <w:rFonts w:ascii="Times New Roman" w:hAnsi="Times New Roman" w:cs="Times New Roman"/>
          <w:color w:val="000000"/>
          <w:sz w:val="24"/>
          <w:szCs w:val="24"/>
          <w:lang w:eastAsia="ru-RU"/>
        </w:rPr>
        <w:br/>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4) принять меры по осуществлению контроля за устранением выявленных</w:t>
      </w:r>
    </w:p>
    <w:p w:rsidR="007E1C5A" w:rsidRPr="00E93922" w:rsidRDefault="007E1C5A" w:rsidP="00843E18">
      <w:pPr>
        <w:widowControl/>
        <w:suppressAutoHyphens w:val="0"/>
        <w:autoSpaceDE/>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нарушений обязательных требований, предупреждению нарушений   обязательных требований, предотвращению возможного причинения вреда</w:t>
      </w:r>
      <w:r w:rsidR="00843E1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(ущерба) охраняемым законом ценностям;</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w:t>
      </w:r>
      <w:r w:rsidR="00843E1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профилактику рисков причинения вреда (ущерба) охраняемых законом</w:t>
      </w:r>
      <w:r w:rsidR="00843E1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ценностям.</w:t>
      </w:r>
    </w:p>
    <w:p w:rsidR="007E1C5A" w:rsidRPr="00E93922" w:rsidRDefault="007E1C5A" w:rsidP="00843E18">
      <w:pPr>
        <w:widowControl/>
        <w:suppressAutoHyphens w:val="0"/>
        <w:autoSpaceDE/>
        <w:ind w:firstLine="993"/>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w:t>
      </w:r>
      <w:r w:rsidR="00843E18" w:rsidRPr="00E93922">
        <w:rPr>
          <w:rFonts w:ascii="Times New Roman" w:hAnsi="Times New Roman" w:cs="Times New Roman"/>
          <w:color w:val="000000"/>
          <w:sz w:val="24"/>
          <w:szCs w:val="24"/>
          <w:lang w:eastAsia="ru-RU"/>
        </w:rPr>
        <w:t>2</w:t>
      </w:r>
      <w:r w:rsidRPr="00E93922">
        <w:rPr>
          <w:rFonts w:ascii="Times New Roman" w:hAnsi="Times New Roman" w:cs="Times New Roman"/>
          <w:color w:val="000000"/>
          <w:sz w:val="24"/>
          <w:szCs w:val="24"/>
          <w:lang w:eastAsia="ru-RU"/>
        </w:rPr>
        <w:t>. Решения и действия (бездействие) должностных лиц, осуществляющих муниципальный контроль</w:t>
      </w:r>
      <w:r w:rsidR="00843E18" w:rsidRPr="00E93922">
        <w:rPr>
          <w:rFonts w:ascii="Times New Roman" w:hAnsi="Times New Roman" w:cs="Times New Roman"/>
          <w:color w:val="000000"/>
          <w:sz w:val="24"/>
          <w:szCs w:val="24"/>
          <w:lang w:eastAsia="ru-RU"/>
        </w:rPr>
        <w:t>,</w:t>
      </w:r>
      <w:r w:rsidRPr="00E93922">
        <w:rPr>
          <w:rFonts w:ascii="Times New Roman" w:hAnsi="Times New Roman" w:cs="Times New Roman"/>
          <w:color w:val="000000"/>
          <w:sz w:val="24"/>
          <w:szCs w:val="24"/>
          <w:lang w:eastAsia="ru-RU"/>
        </w:rPr>
        <w:t xml:space="preserve"> могут быть обжалованы в порядке, установленном законодательством Российской Федерации.</w:t>
      </w:r>
    </w:p>
    <w:p w:rsidR="007E1C5A" w:rsidRPr="00E93922" w:rsidRDefault="007E1C5A" w:rsidP="00843E1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Досудебный порядок подачи жалоб на решения, действия (бездействие) должностных лиц Контрольного органа, уполномоченных осуществлять муниципальный контроль, установленный главой 9 Федерального закона от 31 июля 2020 года №248-ФЗ «О государственном контроле (надзоре) и муниципальном контроле в Российской Федерации» не применяется.</w:t>
      </w:r>
    </w:p>
    <w:p w:rsidR="007E1C5A" w:rsidRPr="00E93922" w:rsidRDefault="007E1C5A" w:rsidP="00843E1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w:t>
      </w:r>
      <w:r w:rsidR="00843E18" w:rsidRPr="00E93922">
        <w:rPr>
          <w:rFonts w:ascii="Times New Roman" w:hAnsi="Times New Roman" w:cs="Times New Roman"/>
          <w:color w:val="000000"/>
          <w:sz w:val="24"/>
          <w:szCs w:val="24"/>
          <w:lang w:eastAsia="ru-RU"/>
        </w:rPr>
        <w:t>3</w:t>
      </w:r>
      <w:r w:rsidRPr="00E93922">
        <w:rPr>
          <w:rFonts w:ascii="Times New Roman" w:hAnsi="Times New Roman" w:cs="Times New Roman"/>
          <w:color w:val="000000"/>
          <w:sz w:val="24"/>
          <w:szCs w:val="24"/>
          <w:lang w:eastAsia="ru-RU"/>
        </w:rPr>
        <w:t>. Решения  Контрольного органа, действия (бездействие) Инспекторов, осуществляющих муниципальный контроль, могут быть обжалованы в порядке, установленном главой 9  Закона № 248-ФЗ.</w:t>
      </w:r>
    </w:p>
    <w:p w:rsidR="007E1C5A" w:rsidRPr="00E93922" w:rsidRDefault="007E1C5A" w:rsidP="00843E1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Решения  Контрольного органа, действия (бездействие) Инспекторов, осуществляющих внеплановые  контрольные мероприятия, могут быть обжалованы в суде только после их досудебного обжалования, за исключением случаев обжалования в суде решений, действий (бездействие) гражданами, не осуществляющими предпринимательской деятельности.</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w:t>
      </w:r>
      <w:r w:rsidR="00843E18" w:rsidRPr="00E93922">
        <w:rPr>
          <w:rFonts w:ascii="Times New Roman" w:hAnsi="Times New Roman" w:cs="Times New Roman"/>
          <w:color w:val="000000"/>
          <w:sz w:val="24"/>
          <w:szCs w:val="24"/>
          <w:lang w:eastAsia="ru-RU"/>
        </w:rPr>
        <w:t>4</w:t>
      </w:r>
      <w:r w:rsidRPr="00E93922">
        <w:rPr>
          <w:rFonts w:ascii="Times New Roman" w:hAnsi="Times New Roman" w:cs="Times New Roman"/>
          <w:color w:val="000000"/>
          <w:sz w:val="24"/>
          <w:szCs w:val="24"/>
          <w:lang w:eastAsia="ru-RU"/>
        </w:rPr>
        <w:t>. Контролируемые лица, права и законные интересы которых, по их</w:t>
      </w:r>
      <w:r w:rsidR="00843E1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мнению, были непосредственно нарушены в рамках осуществления муниципального контроля, имеют право на досудебное обжалование:</w:t>
      </w:r>
    </w:p>
    <w:p w:rsidR="007E1C5A" w:rsidRPr="00E93922" w:rsidRDefault="007E1C5A" w:rsidP="00843E18">
      <w:pPr>
        <w:widowControl/>
        <w:suppressAutoHyphens w:val="0"/>
        <w:autoSpaceDE/>
        <w:ind w:left="36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     решений о проведении контрольных мероприятий;</w:t>
      </w:r>
    </w:p>
    <w:p w:rsidR="007E1C5A" w:rsidRPr="00E93922" w:rsidRDefault="007E1C5A" w:rsidP="00843E18">
      <w:pPr>
        <w:widowControl/>
        <w:suppressAutoHyphens w:val="0"/>
        <w:autoSpaceDE/>
        <w:ind w:firstLine="36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lastRenderedPageBreak/>
        <w:t>2)     актов контрольных мероприятий, предписаний об устранении</w:t>
      </w:r>
      <w:r w:rsidR="00843E18" w:rsidRPr="00E93922">
        <w:rPr>
          <w:rFonts w:ascii="Times New Roman" w:hAnsi="Times New Roman" w:cs="Times New Roman"/>
          <w:color w:val="000000"/>
          <w:sz w:val="24"/>
          <w:szCs w:val="24"/>
          <w:lang w:eastAsia="ru-RU"/>
        </w:rPr>
        <w:t xml:space="preserve"> выявленных </w:t>
      </w:r>
      <w:r w:rsidRPr="00E93922">
        <w:rPr>
          <w:rFonts w:ascii="Times New Roman" w:hAnsi="Times New Roman" w:cs="Times New Roman"/>
          <w:color w:val="000000"/>
          <w:sz w:val="24"/>
          <w:szCs w:val="24"/>
          <w:lang w:eastAsia="ru-RU"/>
        </w:rPr>
        <w:t>нарушений;</w:t>
      </w:r>
    </w:p>
    <w:p w:rsidR="007E1C5A" w:rsidRPr="00E93922" w:rsidRDefault="007E1C5A" w:rsidP="00843E18">
      <w:pPr>
        <w:widowControl/>
        <w:suppressAutoHyphens w:val="0"/>
        <w:autoSpaceDE/>
        <w:ind w:firstLine="36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3)     действий (бездействия) Инспектор</w:t>
      </w:r>
      <w:r w:rsidR="00843E18" w:rsidRPr="00E93922">
        <w:rPr>
          <w:rFonts w:ascii="Times New Roman" w:hAnsi="Times New Roman" w:cs="Times New Roman"/>
          <w:color w:val="000000"/>
          <w:sz w:val="24"/>
          <w:szCs w:val="24"/>
          <w:lang w:eastAsia="ru-RU"/>
        </w:rPr>
        <w:t xml:space="preserve">ов Контрольного органа в рамках </w:t>
      </w:r>
      <w:r w:rsidRPr="00E93922">
        <w:rPr>
          <w:rFonts w:ascii="Times New Roman" w:hAnsi="Times New Roman" w:cs="Times New Roman"/>
          <w:color w:val="000000"/>
          <w:sz w:val="24"/>
          <w:szCs w:val="24"/>
          <w:lang w:eastAsia="ru-RU"/>
        </w:rPr>
        <w:t>контрольных (надзорных) мероприятий.</w:t>
      </w:r>
    </w:p>
    <w:p w:rsidR="00843E18" w:rsidRPr="00E93922" w:rsidRDefault="007E1C5A" w:rsidP="00843E18">
      <w:pPr>
        <w:widowControl/>
        <w:suppressAutoHyphens w:val="0"/>
        <w:autoSpaceDE/>
        <w:ind w:firstLine="851"/>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7E1C5A" w:rsidRPr="00E93922" w:rsidRDefault="007E1C5A" w:rsidP="00843E18">
      <w:pPr>
        <w:widowControl/>
        <w:suppressAutoHyphens w:val="0"/>
        <w:autoSpaceDE/>
        <w:ind w:firstLine="851"/>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Жалоба на решение Контрольного органа, действия (бездействие) его Инспекторов рассматривается Уполномоченным должностным лицом Контрольного органа.</w:t>
      </w:r>
    </w:p>
    <w:p w:rsidR="007E1C5A" w:rsidRPr="00E93922" w:rsidRDefault="00843E18"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 xml:space="preserve"> Жалоба на решение  Контрольного органа, действия (бездействие) его Инспекторов может быть подана в течение тридцати календарных дней со дня, когда Контролируемое лицо узнало или должно было узнать о нарушении своих прав.</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843E18" w:rsidRPr="00E93922">
        <w:rPr>
          <w:rFonts w:ascii="Times New Roman" w:hAnsi="Times New Roman" w:cs="Times New Roman"/>
          <w:color w:val="000000"/>
          <w:sz w:val="24"/>
          <w:szCs w:val="24"/>
          <w:lang w:eastAsia="ru-RU"/>
        </w:rPr>
        <w:t>Ж</w:t>
      </w:r>
      <w:r w:rsidRPr="00E93922">
        <w:rPr>
          <w:rFonts w:ascii="Times New Roman" w:hAnsi="Times New Roman" w:cs="Times New Roman"/>
          <w:color w:val="000000"/>
          <w:sz w:val="24"/>
          <w:szCs w:val="24"/>
          <w:lang w:eastAsia="ru-RU"/>
        </w:rPr>
        <w:t>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43E18" w:rsidRPr="00E93922" w:rsidRDefault="007E1C5A" w:rsidP="00843E1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843E18" w:rsidRPr="00E93922">
        <w:rPr>
          <w:rFonts w:ascii="Times New Roman" w:hAnsi="Times New Roman" w:cs="Times New Roman"/>
          <w:color w:val="000000"/>
          <w:sz w:val="24"/>
          <w:szCs w:val="24"/>
          <w:lang w:eastAsia="ru-RU"/>
        </w:rPr>
        <w:t>В</w:t>
      </w:r>
      <w:r w:rsidRPr="00E93922">
        <w:rPr>
          <w:rFonts w:ascii="Times New Roman" w:hAnsi="Times New Roman" w:cs="Times New Roman"/>
          <w:color w:val="000000"/>
          <w:sz w:val="24"/>
          <w:szCs w:val="24"/>
          <w:lang w:eastAsia="ru-RU"/>
        </w:rPr>
        <w:t xml:space="preserve"> случае пропуска по уважительной причине срока подачи жалобы этот срок по ходатайству лица, подающего жалобу, может быть восстановлен   Уполномоченным должностным лицом, контрольного органа.</w:t>
      </w:r>
    </w:p>
    <w:p w:rsidR="007E1C5A" w:rsidRPr="00E93922" w:rsidRDefault="007E1C5A" w:rsidP="007E1C5A">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w:t>
      </w:r>
      <w:r w:rsidR="00843E18" w:rsidRPr="00E93922">
        <w:rPr>
          <w:rFonts w:ascii="Times New Roman" w:hAnsi="Times New Roman" w:cs="Times New Roman"/>
          <w:color w:val="000000"/>
          <w:sz w:val="24"/>
          <w:szCs w:val="24"/>
          <w:lang w:eastAsia="ru-RU"/>
        </w:rPr>
        <w:t xml:space="preserve"> </w:t>
      </w:r>
      <w:r w:rsidRPr="00E93922">
        <w:rPr>
          <w:rFonts w:ascii="Times New Roman" w:hAnsi="Times New Roman" w:cs="Times New Roman"/>
          <w:color w:val="000000"/>
          <w:sz w:val="24"/>
          <w:szCs w:val="24"/>
          <w:lang w:eastAsia="ru-RU"/>
        </w:rPr>
        <w:t>по тем же  основаниям не допускается.</w:t>
      </w:r>
    </w:p>
    <w:p w:rsidR="00843E18" w:rsidRPr="00E93922" w:rsidRDefault="00843E18" w:rsidP="00843E18">
      <w:pPr>
        <w:widowControl/>
        <w:suppressAutoHyphens w:val="0"/>
        <w:autoSpaceDE/>
        <w:ind w:firstLine="707"/>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r w:rsidR="007E1C5A" w:rsidRPr="00E93922">
        <w:rPr>
          <w:rFonts w:ascii="Times New Roman" w:hAnsi="Times New Roman" w:cs="Times New Roman"/>
          <w:color w:val="000000"/>
          <w:sz w:val="24"/>
          <w:szCs w:val="24"/>
          <w:lang w:eastAsia="ru-RU"/>
        </w:rPr>
        <w:t>Жалоба на решение  Контрольного органа, действия (бездействие) его должностных лиц подлежит рассмотрению в срок, не превышающий двадцать рабочих дней со дня ее регистрации. В случае если</w:t>
      </w:r>
      <w:r w:rsidR="007E1C5A" w:rsidRPr="00E93922">
        <w:rPr>
          <w:rFonts w:ascii="Times New Roman" w:hAnsi="Times New Roman" w:cs="Times New Roman"/>
          <w:color w:val="000000"/>
          <w:sz w:val="24"/>
          <w:szCs w:val="24"/>
          <w:lang w:eastAsia="ru-RU"/>
        </w:rPr>
        <w:br/>
        <w:t>для ее рассмотрения требуется получение сведений, имеющихся</w:t>
      </w:r>
      <w:r w:rsidR="007E1C5A" w:rsidRPr="00E93922">
        <w:rPr>
          <w:rFonts w:ascii="Times New Roman" w:hAnsi="Times New Roman" w:cs="Times New Roman"/>
          <w:color w:val="000000"/>
          <w:sz w:val="24"/>
          <w:szCs w:val="24"/>
          <w:lang w:eastAsia="ru-RU"/>
        </w:rPr>
        <w:br/>
        <w:t>в распоряжении иных органов, срок рассмотрения жалобы может быть продлен</w:t>
      </w:r>
      <w:r w:rsidR="007E1C5A" w:rsidRPr="00E93922">
        <w:rPr>
          <w:rFonts w:ascii="Times New Roman" w:hAnsi="Times New Roman" w:cs="Times New Roman"/>
          <w:color w:val="000000"/>
          <w:sz w:val="24"/>
          <w:szCs w:val="24"/>
          <w:lang w:eastAsia="ru-RU"/>
        </w:rPr>
        <w:br/>
        <w:t>на 20 рабочих дней Уполномоченным должностным лицом Контрольного органа.</w:t>
      </w:r>
    </w:p>
    <w:p w:rsidR="007E1C5A" w:rsidRPr="00E93922" w:rsidRDefault="007E1C5A" w:rsidP="00843E18">
      <w:pPr>
        <w:widowControl/>
        <w:suppressAutoHyphens w:val="0"/>
        <w:autoSpaceDE/>
        <w:ind w:firstLine="54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w:t>
      </w:r>
      <w:r w:rsidR="00843E18" w:rsidRPr="00E93922">
        <w:rPr>
          <w:rFonts w:ascii="Times New Roman" w:hAnsi="Times New Roman" w:cs="Times New Roman"/>
          <w:color w:val="000000"/>
          <w:sz w:val="24"/>
          <w:szCs w:val="24"/>
          <w:lang w:eastAsia="ru-RU"/>
        </w:rPr>
        <w:t>5</w:t>
      </w:r>
      <w:r w:rsidRPr="00E93922">
        <w:rPr>
          <w:rFonts w:ascii="Times New Roman" w:hAnsi="Times New Roman" w:cs="Times New Roman"/>
          <w:color w:val="000000"/>
          <w:sz w:val="24"/>
          <w:szCs w:val="24"/>
          <w:lang w:eastAsia="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7E1C5A" w:rsidRPr="00E93922" w:rsidRDefault="007E1C5A" w:rsidP="00843E18">
      <w:pPr>
        <w:widowControl/>
        <w:suppressAutoHyphens w:val="0"/>
        <w:autoSpaceDE/>
        <w:ind w:firstLine="54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w:t>
      </w:r>
      <w:r w:rsidR="00843E18" w:rsidRPr="00E93922">
        <w:rPr>
          <w:rFonts w:ascii="Times New Roman" w:hAnsi="Times New Roman" w:cs="Times New Roman"/>
          <w:color w:val="000000"/>
          <w:sz w:val="24"/>
          <w:szCs w:val="24"/>
          <w:lang w:eastAsia="ru-RU"/>
        </w:rPr>
        <w:t>6</w:t>
      </w:r>
      <w:r w:rsidRPr="00E93922">
        <w:rPr>
          <w:rFonts w:ascii="Times New Roman" w:hAnsi="Times New Roman" w:cs="Times New Roman"/>
          <w:color w:val="000000"/>
          <w:sz w:val="24"/>
          <w:szCs w:val="24"/>
          <w:lang w:eastAsia="ru-RU"/>
        </w:rPr>
        <w:t>. В систему показателей результативности и эффективности деятельности Контрольного органа входят:</w:t>
      </w:r>
    </w:p>
    <w:p w:rsidR="007E1C5A" w:rsidRPr="00E93922" w:rsidRDefault="007E1C5A" w:rsidP="007E1C5A">
      <w:pPr>
        <w:widowControl/>
        <w:suppressAutoHyphens w:val="0"/>
        <w:autoSpaceDE/>
        <w:ind w:firstLine="54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1) ключевые показатели муниципального контроля согласно приложению 1 к настоящему Положению;</w:t>
      </w:r>
    </w:p>
    <w:p w:rsidR="007E1C5A" w:rsidRPr="00E93922" w:rsidRDefault="007E1C5A" w:rsidP="007E1C5A">
      <w:pPr>
        <w:widowControl/>
        <w:suppressAutoHyphens w:val="0"/>
        <w:autoSpaceDE/>
        <w:ind w:firstLine="54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2) индикативные показатели муниципального контроля согласно приложению 2 к настоящему Положению.</w:t>
      </w:r>
    </w:p>
    <w:p w:rsidR="007E1C5A" w:rsidRPr="00E93922" w:rsidRDefault="007E1C5A" w:rsidP="00843E18">
      <w:pPr>
        <w:widowControl/>
        <w:suppressAutoHyphens w:val="0"/>
        <w:autoSpaceDE/>
        <w:ind w:firstLine="540"/>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5</w:t>
      </w:r>
      <w:r w:rsidR="00843E18" w:rsidRPr="00E93922">
        <w:rPr>
          <w:rFonts w:ascii="Times New Roman" w:hAnsi="Times New Roman" w:cs="Times New Roman"/>
          <w:color w:val="000000"/>
          <w:sz w:val="24"/>
          <w:szCs w:val="24"/>
          <w:lang w:eastAsia="ru-RU"/>
        </w:rPr>
        <w:t>7</w:t>
      </w:r>
      <w:r w:rsidRPr="00E93922">
        <w:rPr>
          <w:rFonts w:ascii="Times New Roman" w:hAnsi="Times New Roman" w:cs="Times New Roman"/>
          <w:color w:val="000000"/>
          <w:sz w:val="24"/>
          <w:szCs w:val="24"/>
          <w:lang w:eastAsia="ru-RU"/>
        </w:rPr>
        <w:t>.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муниципального контроля.</w:t>
      </w:r>
    </w:p>
    <w:p w:rsidR="007E1C5A" w:rsidRPr="00E93922" w:rsidRDefault="007E1C5A" w:rsidP="007E1C5A">
      <w:pPr>
        <w:widowControl/>
        <w:suppressAutoHyphens w:val="0"/>
        <w:autoSpaceDE/>
        <w:spacing w:after="200" w:line="344" w:lineRule="atLeast"/>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br w:type="textWrapping" w:clear="all"/>
      </w: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E93922" w:rsidRPr="00E93922" w:rsidRDefault="00E93922" w:rsidP="007E1C5A">
      <w:pPr>
        <w:widowControl/>
        <w:suppressAutoHyphens w:val="0"/>
        <w:autoSpaceDE/>
        <w:spacing w:after="200" w:line="344" w:lineRule="atLeast"/>
        <w:rPr>
          <w:rFonts w:ascii="Times New Roman" w:hAnsi="Times New Roman" w:cs="Times New Roman"/>
          <w:color w:val="000000"/>
          <w:sz w:val="24"/>
          <w:szCs w:val="24"/>
          <w:lang w:eastAsia="ru-RU"/>
        </w:rPr>
      </w:pPr>
    </w:p>
    <w:tbl>
      <w:tblPr>
        <w:tblW w:w="9747" w:type="dxa"/>
        <w:tblCellMar>
          <w:left w:w="0" w:type="dxa"/>
          <w:right w:w="0" w:type="dxa"/>
        </w:tblCellMar>
        <w:tblLook w:val="04A0" w:firstRow="1" w:lastRow="0" w:firstColumn="1" w:lastColumn="0" w:noHBand="0" w:noVBand="1"/>
      </w:tblPr>
      <w:tblGrid>
        <w:gridCol w:w="4077"/>
        <w:gridCol w:w="5670"/>
      </w:tblGrid>
      <w:tr w:rsidR="007E1C5A" w:rsidRPr="00E93922" w:rsidTr="007E1C5A">
        <w:tc>
          <w:tcPr>
            <w:tcW w:w="4077" w:type="dxa"/>
            <w:tcMar>
              <w:top w:w="0" w:type="dxa"/>
              <w:left w:w="108" w:type="dxa"/>
              <w:bottom w:w="0" w:type="dxa"/>
              <w:right w:w="108" w:type="dxa"/>
            </w:tcMar>
            <w:hideMark/>
          </w:tcPr>
          <w:p w:rsidR="007E1C5A" w:rsidRDefault="007E1C5A" w:rsidP="007E1C5A">
            <w:pPr>
              <w:widowControl/>
              <w:suppressAutoHyphens w:val="0"/>
              <w:autoSpaceDE/>
              <w:rPr>
                <w:rFonts w:ascii="Times New Roman" w:hAnsi="Times New Roman" w:cs="Times New Roman"/>
                <w:sz w:val="24"/>
                <w:szCs w:val="24"/>
                <w:lang w:eastAsia="ru-RU"/>
              </w:rPr>
            </w:pPr>
          </w:p>
          <w:p w:rsidR="00E93922" w:rsidRDefault="00E93922" w:rsidP="007E1C5A">
            <w:pPr>
              <w:widowControl/>
              <w:suppressAutoHyphens w:val="0"/>
              <w:autoSpaceDE/>
              <w:rPr>
                <w:rFonts w:ascii="Times New Roman" w:hAnsi="Times New Roman" w:cs="Times New Roman"/>
                <w:sz w:val="24"/>
                <w:szCs w:val="24"/>
                <w:lang w:eastAsia="ru-RU"/>
              </w:rPr>
            </w:pPr>
          </w:p>
          <w:p w:rsidR="00E93922" w:rsidRDefault="00E93922" w:rsidP="007E1C5A">
            <w:pPr>
              <w:widowControl/>
              <w:suppressAutoHyphens w:val="0"/>
              <w:autoSpaceDE/>
              <w:rPr>
                <w:rFonts w:ascii="Times New Roman" w:hAnsi="Times New Roman" w:cs="Times New Roman"/>
                <w:sz w:val="24"/>
                <w:szCs w:val="24"/>
                <w:lang w:eastAsia="ru-RU"/>
              </w:rPr>
            </w:pPr>
          </w:p>
          <w:p w:rsidR="00E93922" w:rsidRPr="00E93922" w:rsidRDefault="00E93922" w:rsidP="007E1C5A">
            <w:pPr>
              <w:widowControl/>
              <w:suppressAutoHyphens w:val="0"/>
              <w:autoSpaceDE/>
              <w:rPr>
                <w:rFonts w:ascii="Times New Roman" w:hAnsi="Times New Roman" w:cs="Times New Roman"/>
                <w:sz w:val="24"/>
                <w:szCs w:val="24"/>
                <w:lang w:eastAsia="ru-RU"/>
              </w:rPr>
            </w:pPr>
          </w:p>
        </w:tc>
        <w:tc>
          <w:tcPr>
            <w:tcW w:w="5670" w:type="dxa"/>
            <w:tcMar>
              <w:top w:w="0" w:type="dxa"/>
              <w:left w:w="108" w:type="dxa"/>
              <w:bottom w:w="0" w:type="dxa"/>
              <w:right w:w="108" w:type="dxa"/>
            </w:tcMar>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 xml:space="preserve">Приложение 1 к Положению о муниципальном контроле на автомобильном транспорте, городском наземном электрическом транспорте и в дорожном хозяйстве </w:t>
            </w:r>
            <w:r w:rsidR="00843E18" w:rsidRPr="00E93922">
              <w:rPr>
                <w:rFonts w:ascii="Times New Roman" w:hAnsi="Times New Roman" w:cs="Times New Roman"/>
                <w:color w:val="000000"/>
                <w:sz w:val="24"/>
                <w:szCs w:val="24"/>
                <w:lang w:eastAsia="ru-RU"/>
              </w:rPr>
              <w:t>в границах Варгашинского муниципального округа Курганской области</w:t>
            </w:r>
          </w:p>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 </w:t>
            </w:r>
          </w:p>
        </w:tc>
      </w:tr>
    </w:tbl>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xml:space="preserve">Ключевые показатели муниципального контроля на автомобильном транспорте, городском наземном электрическом транспорте и в дорожном хозяйстве в границах Варгашинского </w:t>
      </w:r>
      <w:r w:rsidR="00843E18" w:rsidRPr="00E93922">
        <w:rPr>
          <w:rFonts w:ascii="Times New Roman" w:hAnsi="Times New Roman" w:cs="Times New Roman"/>
          <w:b/>
          <w:bCs/>
          <w:color w:val="000000"/>
          <w:sz w:val="24"/>
          <w:szCs w:val="24"/>
          <w:lang w:eastAsia="ru-RU"/>
        </w:rPr>
        <w:t>муниципального округа Курганской области</w:t>
      </w:r>
      <w:r w:rsidRPr="00E93922">
        <w:rPr>
          <w:rFonts w:ascii="Times New Roman" w:hAnsi="Times New Roman" w:cs="Times New Roman"/>
          <w:b/>
          <w:bCs/>
          <w:color w:val="000000"/>
          <w:sz w:val="24"/>
          <w:szCs w:val="24"/>
          <w:lang w:eastAsia="ru-RU"/>
        </w:rPr>
        <w:t xml:space="preserve"> и их целевые (плановые) значения</w:t>
      </w:r>
    </w:p>
    <w:p w:rsidR="00E93922" w:rsidRPr="00E93922" w:rsidRDefault="00E93922" w:rsidP="007E1C5A">
      <w:pPr>
        <w:widowControl/>
        <w:suppressAutoHyphens w:val="0"/>
        <w:autoSpaceDE/>
        <w:ind w:firstLine="707"/>
        <w:jc w:val="center"/>
        <w:rPr>
          <w:rFonts w:ascii="Times New Roman" w:hAnsi="Times New Roman" w:cs="Times New Roman"/>
          <w:b/>
          <w:bCs/>
          <w:color w:val="000000"/>
          <w:sz w:val="24"/>
          <w:szCs w:val="24"/>
          <w:lang w:eastAsia="ru-RU"/>
        </w:rPr>
      </w:pPr>
    </w:p>
    <w:p w:rsidR="00E93922" w:rsidRPr="00E93922" w:rsidRDefault="00E93922" w:rsidP="007E1C5A">
      <w:pPr>
        <w:widowControl/>
        <w:suppressAutoHyphens w:val="0"/>
        <w:autoSpaceDE/>
        <w:ind w:firstLine="707"/>
        <w:jc w:val="center"/>
        <w:rPr>
          <w:rFonts w:ascii="Times New Roman" w:hAnsi="Times New Roman" w:cs="Times New Roman"/>
          <w:b/>
          <w:bCs/>
          <w:color w:val="000000"/>
          <w:sz w:val="24"/>
          <w:szCs w:val="24"/>
          <w:lang w:eastAsia="ru-RU"/>
        </w:rPr>
      </w:pPr>
    </w:p>
    <w:p w:rsidR="00E93922" w:rsidRPr="00E93922" w:rsidRDefault="00E93922" w:rsidP="007E1C5A">
      <w:pPr>
        <w:widowControl/>
        <w:suppressAutoHyphens w:val="0"/>
        <w:autoSpaceDE/>
        <w:ind w:firstLine="707"/>
        <w:jc w:val="center"/>
        <w:rPr>
          <w:rFonts w:ascii="Times New Roman" w:hAnsi="Times New Roman" w:cs="Times New Roman"/>
          <w:b/>
          <w:bCs/>
          <w:color w:val="000000"/>
          <w:sz w:val="24"/>
          <w:szCs w:val="24"/>
          <w:lang w:eastAsia="ru-RU"/>
        </w:rPr>
      </w:pPr>
    </w:p>
    <w:p w:rsidR="00E93922" w:rsidRPr="00E93922" w:rsidRDefault="00E93922" w:rsidP="007E1C5A">
      <w:pPr>
        <w:widowControl/>
        <w:suppressAutoHyphens w:val="0"/>
        <w:autoSpaceDE/>
        <w:ind w:firstLine="707"/>
        <w:jc w:val="center"/>
        <w:rPr>
          <w:rFonts w:ascii="Times New Roman" w:hAnsi="Times New Roman" w:cs="Times New Roman"/>
          <w:b/>
          <w:bCs/>
          <w:color w:val="000000"/>
          <w:sz w:val="24"/>
          <w:szCs w:val="24"/>
          <w:lang w:eastAsia="ru-RU"/>
        </w:rPr>
      </w:pPr>
    </w:p>
    <w:tbl>
      <w:tblPr>
        <w:tblStyle w:val="a5"/>
        <w:tblW w:w="0" w:type="auto"/>
        <w:tblLook w:val="04A0" w:firstRow="1" w:lastRow="0" w:firstColumn="1" w:lastColumn="0" w:noHBand="0" w:noVBand="1"/>
      </w:tblPr>
      <w:tblGrid>
        <w:gridCol w:w="4785"/>
        <w:gridCol w:w="4786"/>
      </w:tblGrid>
      <w:tr w:rsidR="00E93922" w:rsidRPr="00E93922" w:rsidTr="00E93922">
        <w:tc>
          <w:tcPr>
            <w:tcW w:w="4785" w:type="dxa"/>
          </w:tcPr>
          <w:p w:rsidR="00E93922" w:rsidRPr="00E93922" w:rsidRDefault="00E93922" w:rsidP="00E912FF">
            <w:pPr>
              <w:widowControl/>
              <w:suppressAutoHyphens w:val="0"/>
              <w:autoSpaceDE/>
              <w:jc w:val="center"/>
              <w:rPr>
                <w:rFonts w:ascii="Times New Roman" w:hAnsi="Times New Roman" w:cs="Times New Roman"/>
                <w:b/>
                <w:bCs/>
                <w:sz w:val="24"/>
                <w:szCs w:val="24"/>
                <w:lang w:eastAsia="ru-RU"/>
              </w:rPr>
            </w:pPr>
            <w:r w:rsidRPr="00E93922">
              <w:rPr>
                <w:rFonts w:ascii="Times New Roman" w:hAnsi="Times New Roman" w:cs="Times New Roman"/>
                <w:b/>
                <w:bCs/>
                <w:sz w:val="24"/>
                <w:szCs w:val="24"/>
                <w:lang w:eastAsia="ru-RU"/>
              </w:rPr>
              <w:t> Ключевые показатели</w:t>
            </w:r>
          </w:p>
        </w:tc>
        <w:tc>
          <w:tcPr>
            <w:tcW w:w="4786" w:type="dxa"/>
          </w:tcPr>
          <w:p w:rsidR="00E93922" w:rsidRPr="00E93922" w:rsidRDefault="00E93922" w:rsidP="00E93922">
            <w:pPr>
              <w:widowControl/>
              <w:suppressAutoHyphens w:val="0"/>
              <w:autoSpaceDE/>
              <w:jc w:val="center"/>
              <w:rPr>
                <w:rFonts w:ascii="Times New Roman" w:hAnsi="Times New Roman" w:cs="Times New Roman"/>
                <w:bCs/>
                <w:sz w:val="24"/>
                <w:szCs w:val="24"/>
                <w:lang w:eastAsia="ru-RU"/>
              </w:rPr>
            </w:pPr>
            <w:r w:rsidRPr="00E93922">
              <w:rPr>
                <w:rFonts w:ascii="Times New Roman" w:hAnsi="Times New Roman" w:cs="Times New Roman"/>
                <w:bCs/>
                <w:sz w:val="24"/>
                <w:szCs w:val="24"/>
                <w:lang w:eastAsia="ru-RU"/>
              </w:rPr>
              <w:t>Целевые       (плановые)</w:t>
            </w:r>
          </w:p>
          <w:p w:rsidR="00E93922" w:rsidRPr="00E93922" w:rsidRDefault="00E93922" w:rsidP="00E93922">
            <w:pPr>
              <w:widowControl/>
              <w:suppressAutoHyphens w:val="0"/>
              <w:autoSpaceDE/>
              <w:jc w:val="center"/>
              <w:rPr>
                <w:rFonts w:ascii="Times New Roman" w:hAnsi="Times New Roman" w:cs="Times New Roman"/>
                <w:sz w:val="24"/>
                <w:szCs w:val="24"/>
                <w:lang w:eastAsia="ru-RU"/>
              </w:rPr>
            </w:pPr>
            <w:r w:rsidRPr="00E93922">
              <w:rPr>
                <w:rFonts w:ascii="Times New Roman" w:hAnsi="Times New Roman" w:cs="Times New Roman"/>
                <w:sz w:val="24"/>
                <w:szCs w:val="24"/>
                <w:lang w:eastAsia="ru-RU"/>
              </w:rPr>
              <w:t>значения, %</w:t>
            </w:r>
          </w:p>
        </w:tc>
      </w:tr>
      <w:tr w:rsidR="00E93922" w:rsidRPr="00E93922" w:rsidTr="00E93922">
        <w:tc>
          <w:tcPr>
            <w:tcW w:w="4785" w:type="dxa"/>
          </w:tcPr>
          <w:p w:rsidR="00E93922" w:rsidRPr="00E93922" w:rsidRDefault="00E93922" w:rsidP="00E93922">
            <w:pPr>
              <w:widowControl/>
              <w:suppressAutoHyphens w:val="0"/>
              <w:autoSpaceDE/>
              <w:jc w:val="both"/>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участков автомобильных дорог, представляющих опасность для  бесперебойного движения транспортных средств за отчетный год</w:t>
            </w:r>
          </w:p>
        </w:tc>
        <w:tc>
          <w:tcPr>
            <w:tcW w:w="4786" w:type="dxa"/>
          </w:tcPr>
          <w:p w:rsidR="00E93922" w:rsidRPr="00E93922" w:rsidRDefault="00E93922" w:rsidP="00E93922">
            <w:pPr>
              <w:widowControl/>
              <w:suppressAutoHyphens w:val="0"/>
              <w:autoSpaceDE/>
              <w:jc w:val="center"/>
              <w:rPr>
                <w:rFonts w:ascii="Times New Roman" w:hAnsi="Times New Roman" w:cs="Times New Roman"/>
                <w:sz w:val="24"/>
                <w:szCs w:val="24"/>
                <w:lang w:eastAsia="ru-RU"/>
              </w:rPr>
            </w:pPr>
            <w:r w:rsidRPr="00E93922">
              <w:rPr>
                <w:rFonts w:ascii="Times New Roman" w:hAnsi="Times New Roman" w:cs="Times New Roman"/>
                <w:sz w:val="24"/>
                <w:szCs w:val="24"/>
                <w:lang w:eastAsia="ru-RU"/>
              </w:rPr>
              <w:t>0</w:t>
            </w:r>
          </w:p>
        </w:tc>
      </w:tr>
      <w:tr w:rsidR="00E93922" w:rsidRPr="00E93922" w:rsidTr="00E93922">
        <w:tc>
          <w:tcPr>
            <w:tcW w:w="4785" w:type="dxa"/>
          </w:tcPr>
          <w:p w:rsidR="00E93922" w:rsidRPr="00E93922" w:rsidRDefault="00E93922" w:rsidP="00E93922">
            <w:pPr>
              <w:widowControl/>
              <w:suppressAutoHyphens w:val="0"/>
              <w:autoSpaceDE/>
              <w:jc w:val="both"/>
              <w:rPr>
                <w:rFonts w:ascii="Times New Roman" w:hAnsi="Times New Roman" w:cs="Times New Roman"/>
                <w:b/>
                <w:bCs/>
                <w:color w:val="000000"/>
                <w:sz w:val="24"/>
                <w:szCs w:val="24"/>
                <w:lang w:eastAsia="ru-RU"/>
              </w:rPr>
            </w:pPr>
            <w:r w:rsidRPr="00E93922">
              <w:rPr>
                <w:rFonts w:ascii="Times New Roman" w:hAnsi="Times New Roman" w:cs="Times New Roman"/>
                <w:sz w:val="24"/>
                <w:szCs w:val="24"/>
                <w:lang w:eastAsia="ru-RU"/>
              </w:rPr>
              <w:t>Количество участков автомобильных дорог за отчетный год</w:t>
            </w:r>
          </w:p>
        </w:tc>
        <w:tc>
          <w:tcPr>
            <w:tcW w:w="4786" w:type="dxa"/>
          </w:tcPr>
          <w:p w:rsidR="00E93922" w:rsidRPr="00E93922" w:rsidRDefault="00E93922" w:rsidP="007E1C5A">
            <w:pPr>
              <w:widowControl/>
              <w:suppressAutoHyphens w:val="0"/>
              <w:autoSpaceDE/>
              <w:jc w:val="center"/>
              <w:rPr>
                <w:rFonts w:ascii="Times New Roman" w:hAnsi="Times New Roman" w:cs="Times New Roman"/>
                <w:b/>
                <w:bCs/>
                <w:color w:val="000000"/>
                <w:sz w:val="24"/>
                <w:szCs w:val="24"/>
                <w:lang w:eastAsia="ru-RU"/>
              </w:rPr>
            </w:pPr>
          </w:p>
        </w:tc>
      </w:tr>
    </w:tbl>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w:t>
      </w:r>
    </w:p>
    <w:p w:rsidR="007E1C5A" w:rsidRPr="00E93922" w:rsidRDefault="007E1C5A" w:rsidP="00E93922">
      <w:pPr>
        <w:widowControl/>
        <w:suppressAutoHyphens w:val="0"/>
        <w:autoSpaceDE/>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w:t>
      </w:r>
    </w:p>
    <w:p w:rsidR="00843E18" w:rsidRPr="00E93922" w:rsidRDefault="005849EC" w:rsidP="007E1C5A">
      <w:pPr>
        <w:widowControl/>
        <w:suppressAutoHyphens w:val="0"/>
        <w:autoSpaceDE/>
        <w:spacing w:after="200" w:line="344" w:lineRule="atLeast"/>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ab/>
      </w: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843E18" w:rsidRPr="00E93922" w:rsidRDefault="00843E18" w:rsidP="007E1C5A">
      <w:pPr>
        <w:widowControl/>
        <w:suppressAutoHyphens w:val="0"/>
        <w:autoSpaceDE/>
        <w:spacing w:after="200" w:line="344" w:lineRule="atLeast"/>
        <w:rPr>
          <w:rFonts w:ascii="Times New Roman" w:hAnsi="Times New Roman" w:cs="Times New Roman"/>
          <w:color w:val="000000"/>
          <w:sz w:val="24"/>
          <w:szCs w:val="24"/>
          <w:lang w:eastAsia="ru-RU"/>
        </w:rPr>
      </w:pPr>
    </w:p>
    <w:p w:rsidR="007E1C5A" w:rsidRPr="00E93922" w:rsidRDefault="007E1C5A" w:rsidP="007E1C5A">
      <w:pPr>
        <w:widowControl/>
        <w:suppressAutoHyphens w:val="0"/>
        <w:autoSpaceDE/>
        <w:spacing w:after="200" w:line="344" w:lineRule="atLeast"/>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br w:type="textWrapping" w:clear="all"/>
      </w:r>
    </w:p>
    <w:tbl>
      <w:tblPr>
        <w:tblW w:w="9747" w:type="dxa"/>
        <w:tblCellMar>
          <w:left w:w="0" w:type="dxa"/>
          <w:right w:w="0" w:type="dxa"/>
        </w:tblCellMar>
        <w:tblLook w:val="04A0" w:firstRow="1" w:lastRow="0" w:firstColumn="1" w:lastColumn="0" w:noHBand="0" w:noVBand="1"/>
      </w:tblPr>
      <w:tblGrid>
        <w:gridCol w:w="3794"/>
        <w:gridCol w:w="5953"/>
      </w:tblGrid>
      <w:tr w:rsidR="007E1C5A" w:rsidRPr="00E93922" w:rsidTr="007E1C5A">
        <w:tc>
          <w:tcPr>
            <w:tcW w:w="3794" w:type="dxa"/>
            <w:tcMar>
              <w:top w:w="0" w:type="dxa"/>
              <w:left w:w="108" w:type="dxa"/>
              <w:bottom w:w="0" w:type="dxa"/>
              <w:right w:w="108" w:type="dxa"/>
            </w:tcMar>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lastRenderedPageBreak/>
              <w:t> </w:t>
            </w:r>
          </w:p>
        </w:tc>
        <w:tc>
          <w:tcPr>
            <w:tcW w:w="5953" w:type="dxa"/>
            <w:tcMar>
              <w:top w:w="0" w:type="dxa"/>
              <w:left w:w="108" w:type="dxa"/>
              <w:bottom w:w="0" w:type="dxa"/>
              <w:right w:w="108" w:type="dxa"/>
            </w:tcMar>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 </w:t>
            </w:r>
          </w:p>
        </w:tc>
      </w:tr>
      <w:tr w:rsidR="007E1C5A" w:rsidRPr="00E93922" w:rsidTr="007E1C5A">
        <w:tc>
          <w:tcPr>
            <w:tcW w:w="3794" w:type="dxa"/>
            <w:tcMar>
              <w:top w:w="0" w:type="dxa"/>
              <w:left w:w="108" w:type="dxa"/>
              <w:bottom w:w="0" w:type="dxa"/>
              <w:right w:w="108" w:type="dxa"/>
            </w:tcMar>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 </w:t>
            </w:r>
          </w:p>
        </w:tc>
        <w:tc>
          <w:tcPr>
            <w:tcW w:w="5953" w:type="dxa"/>
            <w:tcMar>
              <w:top w:w="0" w:type="dxa"/>
              <w:left w:w="108" w:type="dxa"/>
              <w:bottom w:w="0" w:type="dxa"/>
              <w:right w:w="108" w:type="dxa"/>
            </w:tcMar>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 xml:space="preserve">Приложение 2 к Положению о муниципальном контроле на автомобильном транспорте, городском наземном электрическом транспорте и в дорожном хозяйстве в границах Варгашинского </w:t>
            </w:r>
            <w:r w:rsidR="00843E18" w:rsidRPr="00E93922">
              <w:rPr>
                <w:rFonts w:ascii="Times New Roman" w:hAnsi="Times New Roman" w:cs="Times New Roman"/>
                <w:color w:val="000000"/>
                <w:sz w:val="24"/>
                <w:szCs w:val="24"/>
                <w:lang w:eastAsia="ru-RU"/>
              </w:rPr>
              <w:t>муниципального округа Курганской области</w:t>
            </w:r>
          </w:p>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color w:val="000000"/>
                <w:sz w:val="24"/>
                <w:szCs w:val="24"/>
                <w:lang w:eastAsia="ru-RU"/>
              </w:rPr>
              <w:t> </w:t>
            </w:r>
          </w:p>
        </w:tc>
      </w:tr>
    </w:tbl>
    <w:p w:rsidR="007E1C5A" w:rsidRPr="00E93922" w:rsidRDefault="007E1C5A" w:rsidP="007E1C5A">
      <w:pPr>
        <w:widowControl/>
        <w:suppressAutoHyphens w:val="0"/>
        <w:autoSpaceDE/>
        <w:ind w:firstLine="707"/>
        <w:jc w:val="center"/>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w:t>
      </w:r>
    </w:p>
    <w:p w:rsidR="007E1C5A" w:rsidRPr="00E93922" w:rsidRDefault="007E1C5A" w:rsidP="00843E18">
      <w:pPr>
        <w:widowControl/>
        <w:suppressAutoHyphens w:val="0"/>
        <w:autoSpaceDE/>
        <w:ind w:firstLine="707"/>
        <w:jc w:val="center"/>
        <w:rPr>
          <w:rFonts w:ascii="Times New Roman" w:hAnsi="Times New Roman" w:cs="Times New Roman"/>
          <w:b/>
          <w:bCs/>
          <w:color w:val="000000"/>
          <w:sz w:val="24"/>
          <w:szCs w:val="24"/>
          <w:lang w:eastAsia="ru-RU"/>
        </w:rPr>
      </w:pPr>
      <w:r w:rsidRPr="00E93922">
        <w:rPr>
          <w:rFonts w:ascii="Times New Roman" w:hAnsi="Times New Roman" w:cs="Times New Roman"/>
          <w:b/>
          <w:bCs/>
          <w:color w:val="000000"/>
          <w:sz w:val="24"/>
          <w:szCs w:val="24"/>
          <w:lang w:eastAsia="ru-RU"/>
        </w:rPr>
        <w:t xml:space="preserve">Индикативные показатели муниципального контроля на автомобильном транспорте, городском наземном электрическом транспорте и в дорожном в границах Варгашинского </w:t>
      </w:r>
      <w:r w:rsidR="00843E18" w:rsidRPr="00E93922">
        <w:rPr>
          <w:rFonts w:ascii="Times New Roman" w:hAnsi="Times New Roman" w:cs="Times New Roman"/>
          <w:b/>
          <w:bCs/>
          <w:color w:val="000000"/>
          <w:sz w:val="24"/>
          <w:szCs w:val="24"/>
          <w:lang w:eastAsia="ru-RU"/>
        </w:rPr>
        <w:t xml:space="preserve">муниципального округа Курганской области </w:t>
      </w:r>
    </w:p>
    <w:p w:rsidR="00843E18" w:rsidRPr="00E93922" w:rsidRDefault="00843E18" w:rsidP="00843E18">
      <w:pPr>
        <w:widowControl/>
        <w:suppressAutoHyphens w:val="0"/>
        <w:autoSpaceDE/>
        <w:ind w:firstLine="707"/>
        <w:jc w:val="center"/>
        <w:rPr>
          <w:rFonts w:ascii="Times New Roman" w:hAnsi="Times New Roman" w:cs="Times New Roman"/>
          <w:color w:val="000000"/>
          <w:sz w:val="24"/>
          <w:szCs w:val="24"/>
          <w:lang w:eastAsia="ru-RU"/>
        </w:rPr>
      </w:pPr>
    </w:p>
    <w:tbl>
      <w:tblPr>
        <w:tblW w:w="9640" w:type="dxa"/>
        <w:tblCellMar>
          <w:left w:w="0" w:type="dxa"/>
          <w:right w:w="0" w:type="dxa"/>
        </w:tblCellMar>
        <w:tblLook w:val="04A0" w:firstRow="1" w:lastRow="0" w:firstColumn="1" w:lastColumn="0" w:noHBand="0" w:noVBand="1"/>
      </w:tblPr>
      <w:tblGrid>
        <w:gridCol w:w="9640"/>
      </w:tblGrid>
      <w:tr w:rsidR="007E1C5A" w:rsidRPr="00E93922" w:rsidTr="007E1C5A">
        <w:trPr>
          <w:trHeight w:val="548"/>
        </w:trPr>
        <w:tc>
          <w:tcPr>
            <w:tcW w:w="9640" w:type="dxa"/>
            <w:tcBorders>
              <w:top w:val="single" w:sz="8" w:space="0" w:color="000000"/>
              <w:left w:val="single" w:sz="8" w:space="0" w:color="000000"/>
              <w:bottom w:val="single" w:sz="8" w:space="0" w:color="000000"/>
              <w:right w:val="single" w:sz="8" w:space="0" w:color="000000"/>
            </w:tcBorders>
            <w:hideMark/>
          </w:tcPr>
          <w:p w:rsidR="007E1C5A" w:rsidRPr="00E93922" w:rsidRDefault="007E1C5A" w:rsidP="007E1C5A">
            <w:pPr>
              <w:widowControl/>
              <w:suppressAutoHyphens w:val="0"/>
              <w:autoSpaceDE/>
              <w:jc w:val="center"/>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t>Индикативные показатели</w:t>
            </w:r>
          </w:p>
        </w:tc>
      </w:tr>
      <w:tr w:rsidR="007E1C5A" w:rsidRPr="00E93922" w:rsidTr="007E1C5A">
        <w:trPr>
          <w:trHeight w:val="221"/>
        </w:trPr>
        <w:tc>
          <w:tcPr>
            <w:tcW w:w="9640" w:type="dxa"/>
            <w:tcBorders>
              <w:left w:val="single" w:sz="8" w:space="0" w:color="000000"/>
              <w:bottom w:val="single" w:sz="8" w:space="0" w:color="000000"/>
              <w:right w:val="single" w:sz="8" w:space="0" w:color="000000"/>
            </w:tcBorders>
            <w:hideMark/>
          </w:tcPr>
          <w:p w:rsidR="007E1C5A" w:rsidRPr="00E93922" w:rsidRDefault="007E1C5A" w:rsidP="007E1C5A">
            <w:pPr>
              <w:widowControl/>
              <w:suppressAutoHyphens w:val="0"/>
              <w:autoSpaceDE/>
              <w:spacing w:line="221" w:lineRule="atLeast"/>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внеплановых              контрольных              мероприятий, проведенных за отчетный период</w:t>
            </w:r>
          </w:p>
        </w:tc>
      </w:tr>
      <w:tr w:rsidR="007E1C5A" w:rsidRPr="00E93922" w:rsidTr="007E1C5A">
        <w:tc>
          <w:tcPr>
            <w:tcW w:w="9640" w:type="dxa"/>
            <w:tcBorders>
              <w:left w:val="single" w:sz="8" w:space="0" w:color="000000"/>
              <w:bottom w:val="single" w:sz="6" w:space="0" w:color="000000"/>
              <w:right w:val="single" w:sz="8" w:space="0" w:color="000000"/>
            </w:tcBorders>
            <w:hideMark/>
          </w:tcPr>
          <w:p w:rsidR="007E1C5A" w:rsidRPr="00E93922" w:rsidRDefault="00843E18" w:rsidP="007E1C5A">
            <w:pPr>
              <w:widowControl/>
              <w:suppressAutoHyphens w:val="0"/>
              <w:autoSpaceDE/>
              <w:ind w:left="142" w:hanging="142"/>
              <w:rPr>
                <w:rFonts w:ascii="Times New Roman" w:hAnsi="Times New Roman" w:cs="Times New Roman"/>
                <w:sz w:val="24"/>
                <w:szCs w:val="24"/>
                <w:lang w:eastAsia="ru-RU"/>
              </w:rPr>
            </w:pPr>
            <w:r w:rsidRPr="00E93922">
              <w:rPr>
                <w:rFonts w:ascii="Times New Roman" w:hAnsi="Times New Roman" w:cs="Times New Roman"/>
                <w:sz w:val="24"/>
                <w:szCs w:val="24"/>
                <w:lang w:eastAsia="ru-RU"/>
              </w:rPr>
              <w:t> </w:t>
            </w:r>
            <w:r w:rsidR="007E1C5A" w:rsidRPr="00E93922">
              <w:rPr>
                <w:rFonts w:ascii="Times New Roman" w:hAnsi="Times New Roman" w:cs="Times New Roman"/>
                <w:sz w:val="24"/>
                <w:szCs w:val="24"/>
                <w:lang w:eastAsia="ru-RU"/>
              </w:rPr>
              <w:t>Количество              внеплановых              контро</w:t>
            </w:r>
            <w:r w:rsidRPr="00E93922">
              <w:rPr>
                <w:rFonts w:ascii="Times New Roman" w:hAnsi="Times New Roman" w:cs="Times New Roman"/>
                <w:sz w:val="24"/>
                <w:szCs w:val="24"/>
                <w:lang w:eastAsia="ru-RU"/>
              </w:rPr>
              <w:t xml:space="preserve">льных              мероприятий </w:t>
            </w:r>
            <w:r w:rsidR="007E1C5A" w:rsidRPr="00E93922">
              <w:rPr>
                <w:rFonts w:ascii="Times New Roman" w:hAnsi="Times New Roman" w:cs="Times New Roman"/>
                <w:sz w:val="24"/>
                <w:szCs w:val="24"/>
                <w:lang w:eastAsia="ru-RU"/>
              </w:rPr>
              <w:t>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7E1C5A" w:rsidRPr="00E93922" w:rsidTr="007E1C5A">
        <w:trPr>
          <w:trHeight w:val="464"/>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Общее количество контрольных мероприятий с взаимодействием, проведенных за отчетный период</w:t>
            </w:r>
          </w:p>
        </w:tc>
      </w:tr>
      <w:tr w:rsidR="007E1C5A" w:rsidRPr="00E93922" w:rsidTr="007E1C5A">
        <w:trPr>
          <w:trHeight w:val="474"/>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контрольных мероприятий с взаимодействием по каждому виду контрольно-надзорных мероприятий, проведенных за отчетный период</w:t>
            </w:r>
          </w:p>
        </w:tc>
      </w:tr>
      <w:tr w:rsidR="007E1C5A" w:rsidRPr="00E93922" w:rsidTr="007E1C5A">
        <w:trPr>
          <w:trHeight w:val="528"/>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контрольных              мероприятий,              проведенных с использованием средств дистанционного взаимодействия, за отчетный период.</w:t>
            </w:r>
          </w:p>
        </w:tc>
      </w:tr>
      <w:tr w:rsidR="007E1C5A" w:rsidRPr="00E93922" w:rsidTr="007E1C5A">
        <w:trPr>
          <w:trHeight w:val="343"/>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обязательных профилактических визитов, проведенных за отчетный период</w:t>
            </w:r>
          </w:p>
        </w:tc>
      </w:tr>
      <w:tr w:rsidR="007E1C5A" w:rsidRPr="00E93922" w:rsidTr="007E1C5A">
        <w:trPr>
          <w:trHeight w:val="528"/>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предостережений о недопустимости нарушения обязательных требований, объявленных за отчетный период</w:t>
            </w:r>
          </w:p>
        </w:tc>
      </w:tr>
      <w:tr w:rsidR="007E1C5A" w:rsidRPr="00E93922" w:rsidTr="007E1C5A">
        <w:trPr>
          <w:trHeight w:val="569"/>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контрольных  мероприятий, по результатам которых выявлены нарушения обязательных требований, за отчетный период</w:t>
            </w:r>
          </w:p>
        </w:tc>
      </w:tr>
      <w:tr w:rsidR="007E1C5A" w:rsidRPr="00E93922" w:rsidTr="007E1C5A">
        <w:trPr>
          <w:trHeight w:val="563"/>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контрольных мероприятий, по итогам которых возбуждены дела об административных правонарушениях, за отчетный период</w:t>
            </w:r>
          </w:p>
        </w:tc>
      </w:tr>
      <w:tr w:rsidR="007E1C5A" w:rsidRPr="00E93922" w:rsidTr="007E1C5A">
        <w:trPr>
          <w:trHeight w:val="557"/>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Сумма административных штрафов, наложенных по результатам контрольных  мероприятий, за отчетный период</w:t>
            </w:r>
          </w:p>
        </w:tc>
      </w:tr>
      <w:tr w:rsidR="007E1C5A" w:rsidRPr="00E93922" w:rsidTr="007E1C5A">
        <w:trPr>
          <w:trHeight w:val="564"/>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за отчетный период</w:t>
            </w:r>
          </w:p>
        </w:tc>
      </w:tr>
      <w:tr w:rsidR="007E1C5A" w:rsidRPr="00E93922" w:rsidTr="007E1C5A">
        <w:trPr>
          <w:trHeight w:val="828"/>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r>
      <w:tr w:rsidR="007E1C5A" w:rsidRPr="00E93922" w:rsidTr="007E1C5A">
        <w:trPr>
          <w:trHeight w:val="422"/>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ind w:firstLine="152"/>
              <w:rPr>
                <w:rFonts w:ascii="Times New Roman" w:hAnsi="Times New Roman" w:cs="Times New Roman"/>
                <w:sz w:val="24"/>
                <w:szCs w:val="24"/>
                <w:lang w:eastAsia="ru-RU"/>
              </w:rPr>
            </w:pPr>
            <w:r w:rsidRPr="00E93922">
              <w:rPr>
                <w:rFonts w:ascii="Times New Roman" w:hAnsi="Times New Roman" w:cs="Times New Roman"/>
                <w:sz w:val="24"/>
                <w:szCs w:val="24"/>
                <w:lang w:eastAsia="ru-RU"/>
              </w:rPr>
              <w:t>общее количество учтенных объектов контроля на конец отчетного периода</w:t>
            </w:r>
          </w:p>
        </w:tc>
      </w:tr>
      <w:tr w:rsidR="007E1C5A" w:rsidRPr="00E93922" w:rsidTr="007E1C5A">
        <w:trPr>
          <w:trHeight w:val="273"/>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учтенных контролируемых лиц на конец отчетного периода</w:t>
            </w:r>
          </w:p>
        </w:tc>
      </w:tr>
      <w:tr w:rsidR="007E1C5A" w:rsidRPr="00E93922" w:rsidTr="007E1C5A">
        <w:trPr>
          <w:trHeight w:val="546"/>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учтенных контролируемых лиц в отношении, которых проведены контрольные мероприятия, за отчетный период</w:t>
            </w:r>
          </w:p>
        </w:tc>
      </w:tr>
      <w:tr w:rsidR="007E1C5A" w:rsidRPr="00E93922" w:rsidTr="007E1C5A">
        <w:trPr>
          <w:trHeight w:val="568"/>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Общее количество жалоб, поданных контролируемыми лицами</w:t>
            </w:r>
            <w:r w:rsidRPr="00E93922">
              <w:rPr>
                <w:rFonts w:ascii="Times New Roman" w:hAnsi="Times New Roman" w:cs="Times New Roman"/>
                <w:sz w:val="24"/>
                <w:szCs w:val="24"/>
                <w:lang w:eastAsia="ru-RU"/>
              </w:rPr>
              <w:br/>
              <w:t>в досудебном порядке за отчетный период</w:t>
            </w:r>
          </w:p>
        </w:tc>
      </w:tr>
      <w:tr w:rsidR="007E1C5A" w:rsidRPr="00E93922" w:rsidTr="007E1C5A">
        <w:trPr>
          <w:trHeight w:val="603"/>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жалоб, в отношении которых контрольным</w:t>
            </w:r>
            <w:r w:rsidRPr="00E93922">
              <w:rPr>
                <w:rFonts w:ascii="Times New Roman" w:hAnsi="Times New Roman" w:cs="Times New Roman"/>
                <w:sz w:val="24"/>
                <w:szCs w:val="24"/>
                <w:lang w:eastAsia="ru-RU"/>
              </w:rPr>
              <w:br/>
              <w:t>органом был нарушен срок рассмотрения, за отчетный период</w:t>
            </w:r>
          </w:p>
        </w:tc>
      </w:tr>
      <w:tr w:rsidR="007E1C5A" w:rsidRPr="00E93922" w:rsidTr="007E1C5A">
        <w:trPr>
          <w:trHeight w:val="1050"/>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lastRenderedPageBreak/>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tc>
      </w:tr>
      <w:tr w:rsidR="007E1C5A" w:rsidRPr="00E93922" w:rsidTr="007E1C5A">
        <w:trPr>
          <w:trHeight w:val="843"/>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w:t>
            </w:r>
            <w:r w:rsidRPr="00E93922">
              <w:rPr>
                <w:rFonts w:ascii="Times New Roman" w:hAnsi="Times New Roman" w:cs="Times New Roman"/>
                <w:sz w:val="24"/>
                <w:szCs w:val="24"/>
                <w:lang w:eastAsia="ru-RU"/>
              </w:rPr>
              <w:br/>
              <w:t>контролируемыми лицами в судебном порядке, за отчетный период</w:t>
            </w:r>
          </w:p>
        </w:tc>
      </w:tr>
      <w:tr w:rsidR="007E1C5A" w:rsidRPr="00E93922" w:rsidTr="007E1C5A">
        <w:trPr>
          <w:trHeight w:val="1140"/>
        </w:trPr>
        <w:tc>
          <w:tcPr>
            <w:tcW w:w="9640" w:type="dxa"/>
            <w:tcBorders>
              <w:top w:val="single" w:sz="6" w:space="0" w:color="000000"/>
              <w:left w:val="single" w:sz="6" w:space="0" w:color="000000"/>
              <w:bottom w:val="single" w:sz="6" w:space="0" w:color="000000"/>
              <w:right w:val="single" w:sz="6" w:space="0" w:color="000000"/>
            </w:tcBorders>
            <w:hideMark/>
          </w:tcPr>
          <w:p w:rsidR="007E1C5A" w:rsidRPr="00E93922" w:rsidRDefault="007E1C5A" w:rsidP="007E1C5A">
            <w:pPr>
              <w:widowControl/>
              <w:suppressAutoHyphens w:val="0"/>
              <w:autoSpaceDE/>
              <w:ind w:firstLine="10"/>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w:t>
            </w:r>
            <w:r w:rsidRPr="00E93922">
              <w:rPr>
                <w:rFonts w:ascii="Times New Roman" w:hAnsi="Times New Roman" w:cs="Times New Roman"/>
                <w:sz w:val="24"/>
                <w:szCs w:val="24"/>
                <w:lang w:eastAsia="ru-RU"/>
              </w:rPr>
              <w:br/>
              <w:t>контролируемыми лицами в судебном порядке, по которым принято решение об</w:t>
            </w:r>
            <w:r w:rsidRPr="00E93922">
              <w:rPr>
                <w:rFonts w:ascii="Times New Roman" w:hAnsi="Times New Roman" w:cs="Times New Roman"/>
                <w:sz w:val="24"/>
                <w:szCs w:val="24"/>
                <w:lang w:eastAsia="ru-RU"/>
              </w:rPr>
              <w:br/>
              <w:t>удовлетворении заявленных требований, за отчетный период</w:t>
            </w:r>
          </w:p>
        </w:tc>
      </w:tr>
      <w:tr w:rsidR="007E1C5A" w:rsidRPr="00E93922" w:rsidTr="007E1C5A">
        <w:trPr>
          <w:trHeight w:val="838"/>
        </w:trPr>
        <w:tc>
          <w:tcPr>
            <w:tcW w:w="9640" w:type="dxa"/>
            <w:tcBorders>
              <w:top w:val="single" w:sz="6" w:space="0" w:color="000000"/>
              <w:left w:val="single" w:sz="6" w:space="0" w:color="000000"/>
              <w:bottom w:val="single" w:sz="8" w:space="0" w:color="000000"/>
              <w:right w:val="single" w:sz="6" w:space="0" w:color="000000"/>
            </w:tcBorders>
            <w:hideMark/>
          </w:tcPr>
          <w:p w:rsidR="007E1C5A" w:rsidRPr="00E93922" w:rsidRDefault="007E1C5A" w:rsidP="007E1C5A">
            <w:pPr>
              <w:widowControl/>
              <w:suppressAutoHyphens w:val="0"/>
              <w:autoSpaceDE/>
              <w:ind w:firstLine="10"/>
              <w:rPr>
                <w:rFonts w:ascii="Times New Roman" w:hAnsi="Times New Roman" w:cs="Times New Roman"/>
                <w:sz w:val="24"/>
                <w:szCs w:val="24"/>
                <w:lang w:eastAsia="ru-RU"/>
              </w:rPr>
            </w:pPr>
            <w:r w:rsidRPr="00E93922">
              <w:rPr>
                <w:rFonts w:ascii="Times New Roman" w:hAnsi="Times New Roman" w:cs="Times New Roman"/>
                <w:sz w:val="24"/>
                <w:szCs w:val="24"/>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DF04E4" w:rsidRPr="00E93922" w:rsidRDefault="00DF04E4">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Pr="00E93922" w:rsidRDefault="00843E18">
      <w:pPr>
        <w:rPr>
          <w:rFonts w:ascii="Times New Roman" w:hAnsi="Times New Roman" w:cs="Times New Roman"/>
          <w:sz w:val="24"/>
          <w:szCs w:val="24"/>
        </w:rPr>
      </w:pPr>
    </w:p>
    <w:p w:rsidR="00843E18" w:rsidRDefault="00843E18"/>
    <w:p w:rsidR="00843E18" w:rsidRDefault="00843E18"/>
    <w:p w:rsidR="00843E18" w:rsidRDefault="00843E18"/>
    <w:p w:rsidR="00843E18" w:rsidRDefault="00843E18"/>
    <w:p w:rsidR="00843E18" w:rsidRDefault="00843E18"/>
    <w:p w:rsidR="00843E18" w:rsidRDefault="00843E18"/>
    <w:p w:rsidR="00843E18" w:rsidRDefault="00843E18"/>
    <w:p w:rsidR="00843E18" w:rsidRDefault="00843E18"/>
    <w:p w:rsidR="00843E18" w:rsidRDefault="00843E18"/>
    <w:p w:rsidR="00843E18" w:rsidRDefault="00843E18"/>
    <w:p w:rsidR="00843E18" w:rsidRPr="007344AE" w:rsidRDefault="00843E18">
      <w:pPr>
        <w:rPr>
          <w:rFonts w:ascii="Times New Roman" w:hAnsi="Times New Roman" w:cs="Times New Roman"/>
          <w:sz w:val="24"/>
          <w:szCs w:val="24"/>
        </w:rPr>
      </w:pPr>
    </w:p>
    <w:p w:rsidR="00843E18" w:rsidRPr="007344AE" w:rsidRDefault="00843E18">
      <w:pPr>
        <w:rPr>
          <w:rFonts w:ascii="Times New Roman" w:hAnsi="Times New Roman" w:cs="Times New Roman"/>
          <w:sz w:val="24"/>
          <w:szCs w:val="24"/>
        </w:rPr>
      </w:pPr>
    </w:p>
    <w:p w:rsidR="00843E18" w:rsidRPr="007344AE" w:rsidRDefault="00843E18">
      <w:pPr>
        <w:rPr>
          <w:rFonts w:ascii="Times New Roman" w:hAnsi="Times New Roman" w:cs="Times New Roman"/>
          <w:sz w:val="24"/>
          <w:szCs w:val="24"/>
        </w:rPr>
      </w:pPr>
    </w:p>
    <w:p w:rsidR="00843E18" w:rsidRPr="007344AE" w:rsidRDefault="00843E18">
      <w:pPr>
        <w:rPr>
          <w:rFonts w:ascii="Times New Roman" w:hAnsi="Times New Roman" w:cs="Times New Roman"/>
          <w:sz w:val="24"/>
          <w:szCs w:val="24"/>
        </w:rPr>
      </w:pPr>
    </w:p>
    <w:p w:rsidR="00843E18" w:rsidRPr="007344AE" w:rsidRDefault="00843E18">
      <w:pPr>
        <w:rPr>
          <w:rFonts w:ascii="Times New Roman" w:hAnsi="Times New Roman" w:cs="Times New Roman"/>
          <w:sz w:val="24"/>
          <w:szCs w:val="24"/>
        </w:rPr>
      </w:pPr>
    </w:p>
    <w:p w:rsidR="00843E18" w:rsidRDefault="00843E18">
      <w:pPr>
        <w:rPr>
          <w:rFonts w:ascii="Times New Roman" w:hAnsi="Times New Roman" w:cs="Times New Roman"/>
          <w:sz w:val="24"/>
          <w:szCs w:val="24"/>
        </w:rPr>
      </w:pPr>
    </w:p>
    <w:p w:rsidR="008D7270" w:rsidRDefault="008D7270">
      <w:pPr>
        <w:rPr>
          <w:rFonts w:ascii="Times New Roman" w:hAnsi="Times New Roman" w:cs="Times New Roman"/>
          <w:sz w:val="24"/>
          <w:szCs w:val="24"/>
        </w:rPr>
      </w:pPr>
    </w:p>
    <w:p w:rsidR="008D7270" w:rsidRDefault="008D7270">
      <w:pPr>
        <w:rPr>
          <w:rFonts w:ascii="Times New Roman" w:hAnsi="Times New Roman" w:cs="Times New Roman"/>
          <w:sz w:val="24"/>
          <w:szCs w:val="24"/>
        </w:rPr>
      </w:pPr>
    </w:p>
    <w:p w:rsidR="008D7270" w:rsidRDefault="008D7270">
      <w:pPr>
        <w:rPr>
          <w:rFonts w:ascii="Times New Roman" w:hAnsi="Times New Roman" w:cs="Times New Roman"/>
          <w:sz w:val="24"/>
          <w:szCs w:val="24"/>
        </w:rPr>
      </w:pPr>
    </w:p>
    <w:p w:rsidR="008D7270" w:rsidRDefault="008D7270">
      <w:pPr>
        <w:rPr>
          <w:rFonts w:ascii="Times New Roman" w:hAnsi="Times New Roman" w:cs="Times New Roman"/>
          <w:sz w:val="24"/>
          <w:szCs w:val="24"/>
        </w:rPr>
      </w:pPr>
    </w:p>
    <w:p w:rsidR="008D7270" w:rsidRDefault="008D7270">
      <w:pPr>
        <w:rPr>
          <w:rFonts w:ascii="Times New Roman" w:hAnsi="Times New Roman" w:cs="Times New Roman"/>
          <w:sz w:val="24"/>
          <w:szCs w:val="24"/>
        </w:rPr>
      </w:pPr>
    </w:p>
    <w:p w:rsidR="00843E18" w:rsidRDefault="00843E18">
      <w:bookmarkStart w:id="6" w:name="_GoBack"/>
      <w:bookmarkEnd w:id="6"/>
    </w:p>
    <w:sectPr w:rsidR="00843E18" w:rsidSect="00DF0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7E1C5A"/>
    <w:rsid w:val="000D4AB1"/>
    <w:rsid w:val="001A10A7"/>
    <w:rsid w:val="00286111"/>
    <w:rsid w:val="002B08E9"/>
    <w:rsid w:val="003D463F"/>
    <w:rsid w:val="003F2190"/>
    <w:rsid w:val="00471310"/>
    <w:rsid w:val="004822FA"/>
    <w:rsid w:val="004B04FE"/>
    <w:rsid w:val="004E393D"/>
    <w:rsid w:val="00540545"/>
    <w:rsid w:val="005849EC"/>
    <w:rsid w:val="00690F96"/>
    <w:rsid w:val="006D075C"/>
    <w:rsid w:val="007344AE"/>
    <w:rsid w:val="007E1C5A"/>
    <w:rsid w:val="00806BB1"/>
    <w:rsid w:val="00843E18"/>
    <w:rsid w:val="00863207"/>
    <w:rsid w:val="008D7270"/>
    <w:rsid w:val="00943A45"/>
    <w:rsid w:val="009E72AD"/>
    <w:rsid w:val="00A010F9"/>
    <w:rsid w:val="00B34CA8"/>
    <w:rsid w:val="00BD7E86"/>
    <w:rsid w:val="00C52EB4"/>
    <w:rsid w:val="00DF04E4"/>
    <w:rsid w:val="00DF3456"/>
    <w:rsid w:val="00E60187"/>
    <w:rsid w:val="00E93922"/>
    <w:rsid w:val="00EC3A90"/>
    <w:rsid w:val="00F36B97"/>
    <w:rsid w:val="00FF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B4"/>
    <w:pPr>
      <w:widowControl w:val="0"/>
      <w:suppressAutoHyphens/>
      <w:autoSpaceDE w:val="0"/>
    </w:pPr>
    <w:rPr>
      <w:lang w:eastAsia="ar-SA"/>
    </w:rPr>
  </w:style>
  <w:style w:type="paragraph" w:styleId="1">
    <w:name w:val="heading 1"/>
    <w:basedOn w:val="a"/>
    <w:next w:val="a"/>
    <w:link w:val="10"/>
    <w:qFormat/>
    <w:rsid w:val="00BD7E86"/>
    <w:pPr>
      <w:keepNext/>
      <w:widowControl/>
      <w:suppressAutoHyphens w:val="0"/>
      <w:autoSpaceDE/>
      <w:ind w:left="-284"/>
      <w:outlineLvl w:val="0"/>
    </w:pPr>
    <w:rPr>
      <w:rFonts w:ascii="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nospacing">
    <w:name w:val="nospacing"/>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11">
    <w:name w:val="Гиперссылка1"/>
    <w:basedOn w:val="a0"/>
    <w:rsid w:val="007E1C5A"/>
  </w:style>
  <w:style w:type="paragraph" w:customStyle="1" w:styleId="consplusnormal">
    <w:name w:val="consplusnormal"/>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20">
    <w:name w:val="20"/>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table0">
    <w:name w:val="table0"/>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table">
    <w:name w:val="table"/>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10">
    <w:name w:val="Заголовок 1 Знак"/>
    <w:basedOn w:val="a0"/>
    <w:link w:val="1"/>
    <w:rsid w:val="00BD7E86"/>
    <w:rPr>
      <w:rFonts w:ascii="Times New Roman" w:hAnsi="Times New Roman" w:cs="Times New Roman"/>
      <w:b/>
      <w:sz w:val="32"/>
      <w:szCs w:val="20"/>
    </w:rPr>
  </w:style>
  <w:style w:type="paragraph" w:customStyle="1" w:styleId="ConsPlusNormal0">
    <w:name w:val="ConsPlusNormal"/>
    <w:link w:val="ConsPlusNormal1"/>
    <w:uiPriority w:val="99"/>
    <w:rsid w:val="00BD7E86"/>
    <w:pPr>
      <w:widowControl w:val="0"/>
      <w:autoSpaceDE w:val="0"/>
      <w:autoSpaceDN w:val="0"/>
    </w:pPr>
    <w:rPr>
      <w:rFonts w:ascii="Times New Roman" w:hAnsi="Times New Roman" w:cs="Times New Roman"/>
      <w:sz w:val="20"/>
      <w:szCs w:val="20"/>
    </w:rPr>
  </w:style>
  <w:style w:type="character" w:styleId="a4">
    <w:name w:val="Hyperlink"/>
    <w:basedOn w:val="a0"/>
    <w:rsid w:val="00BD7E86"/>
    <w:rPr>
      <w:color w:val="000080"/>
      <w:u w:val="single"/>
    </w:rPr>
  </w:style>
  <w:style w:type="character" w:customStyle="1" w:styleId="ConsPlusNormal1">
    <w:name w:val="ConsPlusNormal1"/>
    <w:link w:val="ConsPlusNormal0"/>
    <w:uiPriority w:val="99"/>
    <w:locked/>
    <w:rsid w:val="00BD7E86"/>
    <w:rPr>
      <w:rFonts w:ascii="Times New Roman" w:hAnsi="Times New Roman" w:cs="Times New Roman"/>
      <w:sz w:val="20"/>
      <w:szCs w:val="20"/>
    </w:rPr>
  </w:style>
  <w:style w:type="table" w:styleId="a5">
    <w:name w:val="Table Grid"/>
    <w:basedOn w:val="a1"/>
    <w:uiPriority w:val="59"/>
    <w:rsid w:val="00E93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444091">
      <w:bodyDiv w:val="1"/>
      <w:marLeft w:val="0"/>
      <w:marRight w:val="0"/>
      <w:marTop w:val="0"/>
      <w:marBottom w:val="0"/>
      <w:divBdr>
        <w:top w:val="none" w:sz="0" w:space="0" w:color="auto"/>
        <w:left w:val="none" w:sz="0" w:space="0" w:color="auto"/>
        <w:bottom w:val="none" w:sz="0" w:space="0" w:color="auto"/>
        <w:right w:val="none" w:sz="0" w:space="0" w:color="auto"/>
      </w:divBdr>
    </w:div>
    <w:div w:id="772094571">
      <w:bodyDiv w:val="1"/>
      <w:marLeft w:val="0"/>
      <w:marRight w:val="0"/>
      <w:marTop w:val="0"/>
      <w:marBottom w:val="0"/>
      <w:divBdr>
        <w:top w:val="none" w:sz="0" w:space="0" w:color="auto"/>
        <w:left w:val="none" w:sz="0" w:space="0" w:color="auto"/>
        <w:bottom w:val="none" w:sz="0" w:space="0" w:color="auto"/>
        <w:right w:val="none" w:sz="0" w:space="0" w:color="auto"/>
      </w:divBdr>
    </w:div>
    <w:div w:id="843663406">
      <w:bodyDiv w:val="1"/>
      <w:marLeft w:val="0"/>
      <w:marRight w:val="0"/>
      <w:marTop w:val="0"/>
      <w:marBottom w:val="0"/>
      <w:divBdr>
        <w:top w:val="none" w:sz="0" w:space="0" w:color="auto"/>
        <w:left w:val="none" w:sz="0" w:space="0" w:color="auto"/>
        <w:bottom w:val="none" w:sz="0" w:space="0" w:color="auto"/>
        <w:right w:val="none" w:sz="0" w:space="0" w:color="auto"/>
      </w:divBdr>
    </w:div>
    <w:div w:id="1700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8365282.0" TargetMode="Externa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1F3A090A-052E-422C-B652-B46801107F60"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256C0-5B1F-49F8-B5A7-1C70BE94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7022</Words>
  <Characters>40030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arhitektor3</dc:creator>
  <cp:keywords/>
  <dc:description/>
  <cp:lastModifiedBy>Татьяна Зюба</cp:lastModifiedBy>
  <cp:revision>21</cp:revision>
  <cp:lastPrinted>2023-12-18T05:05:00Z</cp:lastPrinted>
  <dcterms:created xsi:type="dcterms:W3CDTF">2023-12-04T04:16:00Z</dcterms:created>
  <dcterms:modified xsi:type="dcterms:W3CDTF">2023-12-22T05:00:00Z</dcterms:modified>
</cp:coreProperties>
</file>