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2407E3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2407E3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  <w:tr w:rsidR="002407E3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2407E3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2407E3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октября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01.10.2023</w:t>
            </w:r>
          </w:p>
        </w:tc>
      </w:tr>
      <w:tr w:rsidR="002407E3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2407E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</w:tr>
      <w:tr w:rsidR="002407E3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2407E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</w:tr>
      <w:tr w:rsidR="002407E3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2407E3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2407E3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07E3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2407E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2407E3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</w:tbl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1 "Организационная структура учреждения".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01.10.2023 год включает в себя пять </w:t>
      </w:r>
      <w:r>
        <w:rPr>
          <w:rFonts w:ascii="Times New Roman" w:eastAsia="Times New Roman" w:hAnsi="Times New Roman" w:cs="Times New Roman"/>
          <w:color w:val="000000"/>
        </w:rPr>
        <w:t>муниципальных бюджетных учреждения: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образования </w:t>
      </w:r>
      <w:r>
        <w:rPr>
          <w:rFonts w:ascii="Times New Roman" w:eastAsia="Times New Roman" w:hAnsi="Times New Roman" w:cs="Times New Roman"/>
          <w:color w:val="000000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детская школа искусств»,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"Служба Ж</w:t>
      </w:r>
      <w:r>
        <w:rPr>
          <w:rFonts w:ascii="Times New Roman" w:eastAsia="Times New Roman" w:hAnsi="Times New Roman" w:cs="Times New Roman"/>
          <w:color w:val="000000"/>
        </w:rPr>
        <w:t>КХ и благоустройства"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учредитель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407E3" w:rsidRDefault="00B7119E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Ведение бухгалтерского учета, составление и представление отчетности в МБУ "Служба ЖКХ и благоустройства" осуществляется бухгалтерией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поссовета, в </w:t>
      </w:r>
      <w:r>
        <w:rPr>
          <w:rFonts w:ascii="Times New Roman" w:eastAsia="Times New Roman" w:hAnsi="Times New Roman" w:cs="Times New Roman"/>
          <w:color w:val="000000"/>
        </w:rPr>
        <w:t xml:space="preserve">остальных учреждениях Отделом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учета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района.</w:t>
      </w:r>
    </w:p>
    <w:p w:rsidR="002407E3" w:rsidRDefault="00B7119E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На 1 октября 2023 года число штатных единиц муниципальных бюджетных учреждения составило - 1</w:t>
      </w:r>
      <w:r>
        <w:rPr>
          <w:rFonts w:ascii="Times New Roman" w:eastAsia="Times New Roman" w:hAnsi="Times New Roman" w:cs="Times New Roman"/>
          <w:color w:val="000000"/>
        </w:rPr>
        <w:t>45,15; фактически занято ставок – 112,22.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В отчетном периоде в соответствии с нормами Федерального закона от 05.04.2013г. №44-ФЗ  "О контрактной системе в сфере закупок товаров, работ, услуг для обеспечения государственных и муниципальных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нужд</w:t>
      </w:r>
      <w:proofErr w:type="gramStart"/>
      <w:r>
        <w:rPr>
          <w:rFonts w:ascii="Times New Roman" w:eastAsia="Times New Roman" w:hAnsi="Times New Roman" w:cs="Times New Roman"/>
          <w:color w:val="000000"/>
        </w:rPr>
        <w:t>"з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аключено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 </w:t>
      </w:r>
      <w:r>
        <w:rPr>
          <w:rFonts w:ascii="Times New Roman" w:eastAsia="Times New Roman" w:hAnsi="Times New Roman" w:cs="Times New Roman"/>
          <w:color w:val="000000"/>
        </w:rPr>
        <w:t>контракта через конкурсные процедуры на общую сумму 3748134,92 рублей. и 12 контрактов (договоров) на общую сумму 9491409,26 руб. с единственным поставщиком.</w:t>
      </w:r>
    </w:p>
    <w:p w:rsidR="002407E3" w:rsidRDefault="00B7119E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отчета об исполнении учреждением плана его деятельности ".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Источниками финансово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обеспечения за отчетный период являлись: субсидии на выполнение муниципального задания, субсидии на иные цели, </w:t>
      </w:r>
      <w:r>
        <w:rPr>
          <w:rFonts w:ascii="Times New Roman" w:eastAsia="Times New Roman" w:hAnsi="Times New Roman" w:cs="Times New Roman"/>
          <w:color w:val="000000"/>
        </w:rPr>
        <w:t>субсидии на цели осуществления капитальных вложений и собственные доходы учреждения.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Расходы по учреждениям производились в соответствии с утв</w:t>
      </w:r>
      <w:r>
        <w:rPr>
          <w:rFonts w:ascii="Times New Roman" w:eastAsia="Times New Roman" w:hAnsi="Times New Roman" w:cs="Times New Roman"/>
          <w:color w:val="000000"/>
        </w:rPr>
        <w:t xml:space="preserve">ержденными планами финансово-хозяйственной деятельности. Информация отражена в </w:t>
      </w:r>
      <w:r>
        <w:rPr>
          <w:rFonts w:ascii="Times New Roman" w:eastAsia="Times New Roman" w:hAnsi="Times New Roman" w:cs="Times New Roman"/>
          <w:b/>
          <w:color w:val="000000"/>
        </w:rPr>
        <w:t>ф.0503737</w:t>
      </w:r>
      <w:r>
        <w:rPr>
          <w:rFonts w:ascii="Times New Roman" w:eastAsia="Times New Roman" w:hAnsi="Times New Roman" w:cs="Times New Roman"/>
          <w:color w:val="000000"/>
        </w:rPr>
        <w:t xml:space="preserve"> в разрезе видов финансового обеспечения. 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Показатели исполнения плана по доходам за 9 месяцев 2023г. по КФО-2 составили 2752931.92 руб. или 80.1% (плановые назначения </w:t>
      </w:r>
      <w:r>
        <w:rPr>
          <w:rFonts w:ascii="Times New Roman" w:eastAsia="Times New Roman" w:hAnsi="Times New Roman" w:cs="Times New Roman"/>
          <w:color w:val="000000"/>
        </w:rPr>
        <w:t>3435602.03руб.), по КФО-4 - 45236064.38 руб. или 74.3% (плановые назначения 6843454.46руб.), по КФО5 - 7186763.0руб. или 74.2% (плановые назначения 9688191,0 руб.)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расходам за 9 месяцев 2023г.: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1). Субсидия на выполнение муни</w:t>
      </w:r>
      <w:r>
        <w:rPr>
          <w:rFonts w:ascii="Times New Roman" w:eastAsia="Times New Roman" w:hAnsi="Times New Roman" w:cs="Times New Roman"/>
          <w:color w:val="000000"/>
        </w:rPr>
        <w:t xml:space="preserve">ципального задания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исполненно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73.2%: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- 60843454.46 руб., израсходовано - 44521483.52 руб.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2). Субсидии на иные цели - исполнено 77.1%: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- 24244472,65 руб., израсходовано - 18689318.33 руб.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3). Субсидии на цели осуществления капитальн</w:t>
      </w:r>
      <w:r>
        <w:rPr>
          <w:rFonts w:ascii="Times New Roman" w:eastAsia="Times New Roman" w:hAnsi="Times New Roman" w:cs="Times New Roman"/>
          <w:color w:val="000000"/>
        </w:rPr>
        <w:t>ых вложений - исполнено на 77.9%;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- 148410828.26 руб., израсходовано 115677500.79руб.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Исполнение по расходам за счет средств от приносящей доход деятельности составило 2983843.69 руб. или 83.3% (план 3581982.42руб.)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Раздел 4 "Анализ </w:t>
      </w:r>
      <w:r>
        <w:rPr>
          <w:rFonts w:ascii="Times New Roman" w:eastAsia="Times New Roman" w:hAnsi="Times New Roman" w:cs="Times New Roman"/>
          <w:b/>
          <w:color w:val="000000"/>
        </w:rPr>
        <w:t>показателей отчетности учреждения".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Общий остаток денежных средств на лицевых счетах в органах казначейства (</w:t>
      </w:r>
      <w:r>
        <w:rPr>
          <w:rFonts w:ascii="Times New Roman" w:eastAsia="Times New Roman" w:hAnsi="Times New Roman" w:cs="Times New Roman"/>
          <w:b/>
          <w:color w:val="000000"/>
        </w:rPr>
        <w:t>ф. 0503779</w:t>
      </w:r>
      <w:r>
        <w:rPr>
          <w:rFonts w:ascii="Times New Roman" w:eastAsia="Times New Roman" w:hAnsi="Times New Roman" w:cs="Times New Roman"/>
          <w:color w:val="000000"/>
        </w:rPr>
        <w:t xml:space="preserve">) по состоянию на 01.10.2023 г. составил –   36574372.93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72738.28 руб.,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во времен</w:t>
      </w:r>
      <w:r>
        <w:rPr>
          <w:rFonts w:ascii="Times New Roman" w:eastAsia="Times New Roman" w:hAnsi="Times New Roman" w:cs="Times New Roman"/>
          <w:color w:val="000000"/>
        </w:rPr>
        <w:t>ном распоряжении - 8 500,00руб.,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средства по субсидии на исполнение муниципального задания -714580.86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ру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</w:rPr>
        <w:t>заработная плата за сентябрь. отопление за сентябрь).;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средства по субсидии на иные цели-3053726,32 руб.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2300204,32 - капремонт выявленного объекта </w:t>
      </w:r>
      <w:r>
        <w:rPr>
          <w:rFonts w:ascii="Times New Roman" w:eastAsia="Times New Roman" w:hAnsi="Times New Roman" w:cs="Times New Roman"/>
          <w:color w:val="000000"/>
        </w:rPr>
        <w:t>культурного наследия "Церковь Покровская"; 753522,0 - приобретение трактора);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- 32733327.47 руб.(строительство очистных сооружений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Ф.0503773:</w:t>
      </w:r>
    </w:p>
    <w:p w:rsidR="002407E3" w:rsidRDefault="00B7119E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1) По счету 6.206.31 исправлены ошибки отч</w:t>
      </w:r>
      <w:r>
        <w:rPr>
          <w:rFonts w:ascii="Times New Roman" w:eastAsia="Times New Roman" w:hAnsi="Times New Roman" w:cs="Times New Roman"/>
          <w:color w:val="000000"/>
        </w:rPr>
        <w:t xml:space="preserve">ета за 2022 год на сумму 1651156,18 рублей. Данная проводка проведена в январе 2023 года. </w:t>
      </w:r>
    </w:p>
    <w:p w:rsidR="002407E3" w:rsidRDefault="00B7119E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2) В соответствии</w:t>
      </w:r>
      <w:r>
        <w:rPr>
          <w:rFonts w:ascii="Times New Roman" w:eastAsia="Times New Roman" w:hAnsi="Times New Roman" w:cs="Times New Roman"/>
          <w:b/>
          <w:color w:val="464C5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 пунктом 41.1 Инструкции 162н изменен с 12 июня 2023 г. - </w:t>
      </w:r>
      <w:hyperlink r:id="rId5" w:anchor="/document/406972426/entry/1323" w:tooltip="https://internet.garant.ru/#/document/406972426/entry/1323">
        <w:r>
          <w:rPr>
            <w:rStyle w:val="a4"/>
            <w:rFonts w:ascii="Times New Roman" w:eastAsia="Times New Roman" w:hAnsi="Times New Roman" w:cs="Times New Roman"/>
          </w:rPr>
          <w:t>Приказ</w:t>
        </w:r>
      </w:hyperlink>
      <w:r>
        <w:rPr>
          <w:rFonts w:ascii="Times New Roman" w:eastAsia="Times New Roman" w:hAnsi="Times New Roman" w:cs="Times New Roman"/>
          <w:color w:val="000000"/>
        </w:rPr>
        <w:t> Минфина России от 29 марта 2023 г. N 35Н:</w:t>
      </w:r>
    </w:p>
    <w:p w:rsidR="002407E3" w:rsidRDefault="00B7119E">
      <w:pPr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а) по счету 2.302.24 остатки на 01.01.2023 года перенесены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межотчетным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периодом на счет 2.401.60 в сумме 54204.3 рублей;</w:t>
      </w:r>
    </w:p>
    <w:p w:rsidR="002407E3" w:rsidRDefault="00B7119E">
      <w:pPr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б) по счету 4.302.24 остатк</w:t>
      </w:r>
      <w:r>
        <w:rPr>
          <w:rFonts w:ascii="Times New Roman" w:eastAsia="Times New Roman" w:hAnsi="Times New Roman" w:cs="Times New Roman"/>
          <w:color w:val="000000"/>
        </w:rPr>
        <w:t xml:space="preserve">и на 01.01.2023 года перенесены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межотчетным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периодом на счет 4.401.60 в сумме 15467,06 рублей.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bookmarkStart w:id="2" w:name="_dx_frag_EndFragment"/>
      <w:bookmarkEnd w:id="2"/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ф.0503295 </w:t>
      </w:r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Сумма по судебным решениям судов судебной системы РФ: 4597 руб. 35 коп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.:</w:t>
      </w:r>
      <w:proofErr w:type="gramEnd"/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возмещение судебных расходов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ошлина,неустойка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по </w:t>
      </w:r>
      <w:r>
        <w:rPr>
          <w:rFonts w:ascii="Times New Roman" w:eastAsia="Times New Roman" w:hAnsi="Times New Roman" w:cs="Times New Roman"/>
          <w:color w:val="000000"/>
        </w:rPr>
        <w:t>исполнительному документу А34-2693/2023 от 21.03.2023 г - 1295,52 руб. (АО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</w:rPr>
        <w:t>);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возмещение судебных расходов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ошлина,неустойка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) по исполнительному документу А34-4015/2023 от 31.03.2023 г - 1148,0 руб. (АО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</w:rPr>
        <w:t>);</w:t>
      </w:r>
    </w:p>
    <w:p w:rsidR="002407E3" w:rsidRDefault="00B7119E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судебные расходы, возме</w:t>
      </w:r>
      <w:r>
        <w:rPr>
          <w:rFonts w:ascii="Times New Roman" w:eastAsia="Times New Roman" w:hAnsi="Times New Roman" w:cs="Times New Roman"/>
          <w:color w:val="000000"/>
        </w:rPr>
        <w:t>щение расходов на уплату госпошлины на основании исполнительного документа А34-2981/2023 от 15.03.2023 в сумме 1000,00 рублей (АО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</w:rPr>
        <w:t>);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судебные расходы, уплата неустойки, пени  на основании исполнительного документа А34-2981/2023 от 15.03.2023в су</w:t>
      </w:r>
      <w:r>
        <w:rPr>
          <w:rFonts w:ascii="Times New Roman" w:eastAsia="Times New Roman" w:hAnsi="Times New Roman" w:cs="Times New Roman"/>
          <w:color w:val="000000"/>
        </w:rPr>
        <w:t>мме 153,83 рубле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й(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АО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</w:rPr>
        <w:t>);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возмещение судебных расходов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ошлина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) по исполнительному документу А34-5199/2023 от 27.04.2023 г - 1000,0 руб.(ПАО Ростелеком);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5 "Прочие вопросы деятельности учреждения".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407E3" w:rsidRDefault="002407E3"/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737"/>
      </w:tblGrid>
      <w:tr w:rsidR="002407E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07E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07E3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2407E3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07E3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2407E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  <w:tr w:rsidR="002407E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07E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  <w:tr w:rsidR="002407E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2407E3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07E3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</w:tbl>
    <w:p w:rsidR="002407E3" w:rsidRDefault="002407E3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2407E3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07E3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  <w:tr w:rsidR="002407E3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  <w:tr w:rsidR="002407E3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</w:tbl>
    <w:p w:rsidR="002407E3" w:rsidRDefault="00B7119E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407E3" w:rsidRDefault="00B7119E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2407E3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2407E3">
            <w:pPr>
              <w:rPr>
                <w:sz w:val="8"/>
              </w:rPr>
            </w:pPr>
          </w:p>
        </w:tc>
      </w:tr>
      <w:tr w:rsidR="002407E3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407E3" w:rsidRDefault="00B7119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2407E3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407E3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Начальник службы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бухгалтерского учёта</w:t>
            </w:r>
          </w:p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</w:tr>
      <w:tr w:rsidR="002407E3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2407E3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407E3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2407E3"/>
        </w:tc>
      </w:tr>
      <w:tr w:rsidR="002407E3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07E3" w:rsidRDefault="00B711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2407E3" w:rsidRDefault="00B7119E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17.10.2023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ПАВЛОВА ЕВГЕНИЯ НИКОЛАЕВНА, Сертификат: 00E7FA78EAB66F4BB6D0EF7540D6B03215,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 </w:t>
      </w:r>
    </w:p>
    <w:sectPr w:rsidR="002407E3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7E3"/>
    <w:rsid w:val="002407E3"/>
    <w:rsid w:val="00B7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2024-03-20T21:20:00Z</dcterms:created>
  <dcterms:modified xsi:type="dcterms:W3CDTF">2024-03-20T21:20:00Z</dcterms:modified>
</cp:coreProperties>
</file>