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8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2"/>
        <w:gridCol w:w="222"/>
        <w:gridCol w:w="1365"/>
        <w:gridCol w:w="2729"/>
      </w:tblGrid>
      <w:tr w:rsidR="005366B3">
        <w:trPr>
          <w:trHeight w:val="27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27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</w:tr>
      <w:tr w:rsidR="005366B3">
        <w:trPr>
          <w:trHeight w:val="25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5366B3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0"/>
              </w:rPr>
            </w:pPr>
          </w:p>
        </w:tc>
        <w:tc>
          <w:tcPr>
            <w:tcW w:w="1587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по ОКУД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0503760</w:t>
            </w:r>
          </w:p>
        </w:tc>
      </w:tr>
      <w:tr w:rsidR="005366B3">
        <w:trPr>
          <w:trHeight w:val="320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апреля 2025 г.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Дата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01.04.2025</w:t>
            </w:r>
          </w:p>
        </w:tc>
      </w:tr>
      <w:tr w:rsidR="005366B3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Учреждение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05.1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Муниципальный округ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 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</w:tr>
      <w:tr w:rsidR="005366B3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Обособленное подразделение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0"/>
              </w:rPr>
            </w:pP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0"/>
              </w:rPr>
            </w:pPr>
          </w:p>
        </w:tc>
      </w:tr>
      <w:tr w:rsidR="005366B3">
        <w:trPr>
          <w:trHeight w:val="4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Учредитель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ОКТМО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37506000</w:t>
            </w:r>
          </w:p>
        </w:tc>
      </w:tr>
      <w:tr w:rsidR="005366B3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органа,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0"/>
              </w:rPr>
            </w:pPr>
          </w:p>
        </w:tc>
      </w:tr>
      <w:tr w:rsidR="005366B3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осуществляющего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0"/>
              </w:rPr>
            </w:pPr>
          </w:p>
        </w:tc>
      </w:tr>
      <w:tr w:rsidR="005366B3">
        <w:trPr>
          <w:trHeight w:val="320"/>
        </w:trPr>
        <w:tc>
          <w:tcPr>
            <w:tcW w:w="56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полномочия учредителя   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по БК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</w:tr>
      <w:tr w:rsidR="005366B3">
        <w:trPr>
          <w:trHeight w:val="282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    квартальная, годовая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366B3">
        <w:trPr>
          <w:trHeight w:val="3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 Балансу по форме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0503730</w:t>
            </w:r>
          </w:p>
        </w:tc>
      </w:tr>
      <w:tr w:rsidR="005366B3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   по ОКЕИ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5366B3">
        <w:trPr>
          <w:trHeight w:val="282"/>
        </w:trPr>
        <w:tc>
          <w:tcPr>
            <w:tcW w:w="9718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</w:tr>
    </w:tbl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Раздел 1 </w:t>
      </w:r>
      <w:r>
        <w:rPr>
          <w:rFonts w:ascii="Times New Roman" w:eastAsia="Times New Roman" w:hAnsi="Times New Roman" w:cs="Times New Roman"/>
          <w:b/>
          <w:color w:val="000000"/>
        </w:rPr>
        <w:t>"Организационная структура учреждения", включает: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 по состоянию на 01.04.2025 год включает в себя шесть муниципальных бюджетных учреждений: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-МБОУ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средняя школа №1», учредитель –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округа;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Детско-юношеский центр», учредитель –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округа;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районная детско-юношеская спортивная школа», учредитель – Отдел обра</w:t>
      </w:r>
      <w:r>
        <w:rPr>
          <w:rFonts w:ascii="Times New Roman" w:eastAsia="Times New Roman" w:hAnsi="Times New Roman" w:cs="Times New Roman"/>
          <w:color w:val="000000"/>
        </w:rPr>
        <w:t xml:space="preserve">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округа;</w:t>
      </w:r>
    </w:p>
    <w:p w:rsidR="005366B3" w:rsidRDefault="002D459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школа искусств»,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округа;</w:t>
      </w:r>
    </w:p>
    <w:p w:rsidR="005366B3" w:rsidRDefault="002D459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-МБУ Центр Культуры «Современник»,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</w:t>
      </w:r>
      <w:r>
        <w:rPr>
          <w:rFonts w:ascii="Times New Roman" w:eastAsia="Times New Roman" w:hAnsi="Times New Roman" w:cs="Times New Roman"/>
          <w:color w:val="000000"/>
        </w:rPr>
        <w:t>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округа;</w:t>
      </w:r>
    </w:p>
    <w:p w:rsidR="005366B3" w:rsidRDefault="002D459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"Служба ЖКХ и благоустройства"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учредитель -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округа.</w:t>
      </w:r>
    </w:p>
    <w:p w:rsidR="005366B3" w:rsidRDefault="002D459F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Ведение бухгалтерского учета, составление и представление отчетности осуществляется Отделом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централизованого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учета Финансово</w:t>
      </w:r>
      <w:r>
        <w:rPr>
          <w:rFonts w:ascii="Times New Roman" w:eastAsia="Times New Roman" w:hAnsi="Times New Roman" w:cs="Times New Roman"/>
          <w:color w:val="000000"/>
        </w:rPr>
        <w:t xml:space="preserve">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округа.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66B3" w:rsidRDefault="002D459F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2 "Результаты деятельности учреждения", включает:</w:t>
      </w:r>
    </w:p>
    <w:p w:rsidR="005366B3" w:rsidRDefault="002D459F">
      <w:pPr>
        <w:spacing w:before="240" w:after="2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Раздел 3 "Анализ отчета об исполнении учреждением плана его деятельности ", включает: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Источниками финансового обеспечения за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период являлись: субсидии на выполнение муниципального задания, субсидии на иные цели, </w:t>
      </w:r>
      <w:r>
        <w:rPr>
          <w:rFonts w:ascii="Times New Roman" w:eastAsia="Times New Roman" w:hAnsi="Times New Roman" w:cs="Times New Roman"/>
          <w:color w:val="000000"/>
        </w:rPr>
        <w:t>субсидии на цели осуществления капитальных вложений и собственные доходы учреждения.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Расходы по учреждениям производились в соответствии с утвержденными планами фина</w:t>
      </w:r>
      <w:r>
        <w:rPr>
          <w:rFonts w:ascii="Times New Roman" w:eastAsia="Times New Roman" w:hAnsi="Times New Roman" w:cs="Times New Roman"/>
          <w:color w:val="000000"/>
        </w:rPr>
        <w:t xml:space="preserve">нсово-хозяйственной деятельности. Информация отражена в </w:t>
      </w:r>
      <w:r>
        <w:rPr>
          <w:rFonts w:ascii="Times New Roman" w:eastAsia="Times New Roman" w:hAnsi="Times New Roman" w:cs="Times New Roman"/>
          <w:b/>
          <w:color w:val="000000"/>
        </w:rPr>
        <w:t>ф.0503737</w:t>
      </w:r>
      <w:r>
        <w:rPr>
          <w:rFonts w:ascii="Times New Roman" w:eastAsia="Times New Roman" w:hAnsi="Times New Roman" w:cs="Times New Roman"/>
          <w:color w:val="000000"/>
        </w:rPr>
        <w:t xml:space="preserve"> в разрезе видов финансового обеспечения.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Показатели исполнения плана по доходам за 2025г. по КФО-2 составили 1579120,72 руб. или 30,9% (плановые назначения 5114110,00 руб.), по КФО-4 - 38578</w:t>
      </w:r>
      <w:r>
        <w:rPr>
          <w:rFonts w:ascii="Times New Roman" w:eastAsia="Times New Roman" w:hAnsi="Times New Roman" w:cs="Times New Roman"/>
          <w:color w:val="000000"/>
        </w:rPr>
        <w:t>661,52 руб. или 24,5% (плановые назначения 157668124,05 руб.), по КФО5 - 762504,0 руб. или 21,9% (плановые назначения 3471701,00 руб.), по КФО</w:t>
      </w:r>
      <w:proofErr w:type="gramStart"/>
      <w:r>
        <w:rPr>
          <w:rFonts w:ascii="Times New Roman" w:eastAsia="Times New Roman" w:hAnsi="Times New Roman" w:cs="Times New Roman"/>
          <w:color w:val="000000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</w:rPr>
        <w:t>- 320191,20 руб. или 100% (плановые назначения 320191,20 руб.)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Показатели исполнения плана по расходам за 2025г.: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1). Субсидия на выполнение муниципального задания -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исполненно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24,5%: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-157675274,05 руб., израсходовано - 38578661,27 руб.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2). Субсидии на иные цели - исполнено 39,9%: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- 17712920,58 руб., израсходовано - 7068723,58 руб.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3). Субсидии </w:t>
      </w:r>
      <w:r>
        <w:rPr>
          <w:rFonts w:ascii="Times New Roman" w:eastAsia="Times New Roman" w:hAnsi="Times New Roman" w:cs="Times New Roman"/>
          <w:color w:val="000000"/>
        </w:rPr>
        <w:t>на цели осуществления капитальных вложений - исполнено на 0,9%;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- 35899429,26 руб., израсходовано 320191,2 руб.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Исполнение по расходам за счет средств от приносящей доход деятельности составило 1500513,11 руб. или 28,3% (план 5307753,01 руб.)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«Сведения об остатках денежных средств учреждения» (ф. 0503779)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Общий остаток денежных средств по состоянию на 01.04.2025 г. составил –   44070616,68 руб.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собственные доходы учреждения – 549228,37 руб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549078,37 руб. на л/с, 150,0- в кассе)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средства на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выполненние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муниципального задания - 7150,25 (на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коммунальный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услуги)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по субсидии на иные цели- 7935000,00 руб. (текущий ремонт очистных сооружений);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субсидии на цели осуществления капитальных вложений - 35579238,06 руб. </w:t>
      </w:r>
      <w:r>
        <w:rPr>
          <w:rFonts w:ascii="Times New Roman" w:eastAsia="Times New Roman" w:hAnsi="Times New Roman" w:cs="Times New Roman"/>
          <w:color w:val="000000"/>
        </w:rPr>
        <w:t xml:space="preserve">(строительство очистных сооружений и канализационного коллектора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р.п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</w:rPr>
        <w:t>аргаши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).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</w:rPr>
        <w:t>   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4 "Анализ показателей отчетности учреждения", включает:</w:t>
      </w:r>
      <w:r>
        <w:rPr>
          <w:rFonts w:ascii="Calibri" w:eastAsia="Calibri" w:hAnsi="Calibri" w:cs="Calibri"/>
          <w:color w:val="000000"/>
        </w:rPr>
        <w:t> 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tbl>
      <w:tblPr>
        <w:tblW w:w="9270" w:type="dxa"/>
        <w:tblInd w:w="-5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0"/>
      </w:tblGrid>
      <w:tr w:rsidR="005366B3">
        <w:trPr>
          <w:trHeight w:val="108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366B3" w:rsidRDefault="002D459F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  <w:p w:rsidR="005366B3" w:rsidRDefault="002D459F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Денежные обязательства на исполнение судебных решений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(ф.0503295)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исполнены на сумму 6985,2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Возмещение судебных расходов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гос.пошлина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неустойка) по исполнительному документу 047770742 от 23.12.2024г ООО "Центр систем безопасности".</w:t>
            </w:r>
          </w:p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начальника</w:t>
            </w:r>
          </w:p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Финансового управления</w:t>
            </w:r>
          </w:p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Варгашинского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района           ______________________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О.А.Славина</w:t>
            </w:r>
            <w:proofErr w:type="spellEnd"/>
          </w:p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бухгалтер                                              ______________________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Е.Н.Павлова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lastRenderedPageBreak/>
        <w:t> </w:t>
      </w:r>
    </w:p>
    <w:p w:rsidR="005366B3" w:rsidRDefault="005366B3"/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42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16"/>
        <w:gridCol w:w="266"/>
        <w:gridCol w:w="2554"/>
        <w:gridCol w:w="60"/>
      </w:tblGrid>
      <w:tr w:rsidR="005366B3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66B3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66B3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Славина Оксана Александровна</w:t>
            </w:r>
          </w:p>
        </w:tc>
      </w:tr>
      <w:tr w:rsidR="005366B3">
        <w:trPr>
          <w:trHeight w:val="248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(расшифровка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подписи)</w:t>
            </w:r>
          </w:p>
        </w:tc>
      </w:tr>
      <w:tr w:rsidR="005366B3">
        <w:trPr>
          <w:trHeight w:val="15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5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66B3">
        <w:trPr>
          <w:trHeight w:val="25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 планово-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5366B3">
            <w:pPr>
              <w:rPr>
                <w:sz w:val="24"/>
              </w:rPr>
            </w:pPr>
          </w:p>
        </w:tc>
      </w:tr>
      <w:tr w:rsidR="005366B3">
        <w:trPr>
          <w:trHeight w:val="148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экономической службы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5366B3">
        <w:trPr>
          <w:trHeight w:val="80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5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8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66B3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Павлова Евгения Николаевна</w:t>
            </w:r>
          </w:p>
        </w:tc>
      </w:tr>
      <w:tr w:rsidR="005366B3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5366B3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366B3"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</w:tr>
    </w:tbl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49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2"/>
        <w:gridCol w:w="808"/>
        <w:gridCol w:w="2362"/>
        <w:gridCol w:w="276"/>
      </w:tblGrid>
      <w:tr w:rsidR="005366B3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66B3">
        <w:trPr>
          <w:trHeight w:val="306"/>
        </w:trPr>
        <w:tc>
          <w:tcPr>
            <w:tcW w:w="641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              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5366B3">
            <w:pPr>
              <w:rPr>
                <w:sz w:val="24"/>
              </w:rPr>
            </w:pPr>
          </w:p>
        </w:tc>
      </w:tr>
      <w:tr w:rsidR="005366B3">
        <w:trPr>
          <w:trHeight w:val="327"/>
        </w:trPr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5366B3">
            <w:pPr>
              <w:rPr>
                <w:sz w:val="24"/>
              </w:rPr>
            </w:pPr>
          </w:p>
        </w:tc>
      </w:tr>
      <w:tr w:rsidR="005366B3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5366B3">
            <w:pPr>
              <w:rPr>
                <w:sz w:val="24"/>
              </w:rPr>
            </w:pPr>
          </w:p>
        </w:tc>
      </w:tr>
    </w:tbl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78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1958"/>
        <w:gridCol w:w="189"/>
        <w:gridCol w:w="3598"/>
        <w:gridCol w:w="262"/>
        <w:gridCol w:w="2498"/>
      </w:tblGrid>
      <w:tr w:rsidR="005366B3">
        <w:trPr>
          <w:trHeight w:val="7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1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5366B3">
            <w:pPr>
              <w:rPr>
                <w:sz w:val="8"/>
              </w:rPr>
            </w:pP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5366B3">
            <w:pPr>
              <w:rPr>
                <w:sz w:val="8"/>
              </w:rPr>
            </w:pPr>
          </w:p>
        </w:tc>
      </w:tr>
      <w:tr w:rsidR="005366B3">
        <w:trPr>
          <w:trHeight w:val="19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(уполномоченное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лицо)</w:t>
            </w:r>
          </w:p>
        </w:tc>
        <w:tc>
          <w:tcPr>
            <w:tcW w:w="1929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(должность)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66B3" w:rsidRDefault="002D459F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(подпись) 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66B3" w:rsidRDefault="002D459F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981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"/>
        <w:gridCol w:w="1895"/>
        <w:gridCol w:w="256"/>
        <w:gridCol w:w="2848"/>
        <w:gridCol w:w="256"/>
        <w:gridCol w:w="562"/>
        <w:gridCol w:w="509"/>
        <w:gridCol w:w="481"/>
        <w:gridCol w:w="318"/>
        <w:gridCol w:w="1604"/>
      </w:tblGrid>
      <w:tr w:rsidR="005366B3">
        <w:trPr>
          <w:trHeight w:val="80"/>
        </w:trPr>
        <w:tc>
          <w:tcPr>
            <w:tcW w:w="11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5366B3">
            <w:pPr>
              <w:rPr>
                <w:sz w:val="8"/>
              </w:rPr>
            </w:pPr>
          </w:p>
        </w:tc>
        <w:tc>
          <w:tcPr>
            <w:tcW w:w="151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66B3" w:rsidRDefault="005366B3">
            <w:pPr>
              <w:rPr>
                <w:sz w:val="8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66B3">
        <w:trPr>
          <w:trHeight w:val="60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366B3">
        <w:trPr>
          <w:trHeight w:val="48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Начальник службы бухгалтерского учёта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5366B3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Павлова Евгения Николаевна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2D459F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83523321059</w:t>
            </w:r>
          </w:p>
        </w:tc>
      </w:tr>
      <w:tr w:rsidR="005366B3">
        <w:trPr>
          <w:trHeight w:val="22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366B3" w:rsidRDefault="005366B3"/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366B3" w:rsidRDefault="002D459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366B3" w:rsidRDefault="002D459F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 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5366B3">
        <w:trPr>
          <w:trHeight w:val="74"/>
        </w:trPr>
        <w:tc>
          <w:tcPr>
            <w:tcW w:w="30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4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5366B3">
            <w:pPr>
              <w:rPr>
                <w:sz w:val="8"/>
              </w:rPr>
            </w:pPr>
          </w:p>
        </w:tc>
      </w:tr>
      <w:tr w:rsidR="005366B3">
        <w:tc>
          <w:tcPr>
            <w:tcW w:w="588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6B3" w:rsidRDefault="002D459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_____"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66B3" w:rsidRDefault="005366B3"/>
        </w:tc>
      </w:tr>
      <w:tr w:rsidR="005366B3"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66B3" w:rsidRDefault="005366B3"/>
        </w:tc>
      </w:tr>
    </w:tbl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5366B3" w:rsidRDefault="002D459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5366B3" w:rsidRDefault="002D459F">
      <w:r>
        <w:rPr>
          <w:rFonts w:ascii="Times New Roman" w:eastAsia="Times New Roman" w:hAnsi="Times New Roman" w:cs="Times New Roman"/>
          <w:sz w:val="16"/>
          <w:szCs w:val="16"/>
        </w:rPr>
        <w:t>Документ подписан электронной подписью. Дата представления 18.04.2025</w:t>
      </w:r>
      <w:r>
        <w:rPr>
          <w:rFonts w:ascii="Times New Roman" w:eastAsia="Times New Roman" w:hAnsi="Times New Roman" w:cs="Times New Roman"/>
          <w:sz w:val="16"/>
          <w:szCs w:val="16"/>
        </w:rPr>
        <w:br/>
      </w:r>
      <w:r>
        <w:rPr>
          <w:rFonts w:ascii="Times New Roman" w:eastAsia="Times New Roman" w:hAnsi="Times New Roman" w:cs="Times New Roman"/>
          <w:sz w:val="16"/>
          <w:szCs w:val="16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р(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>ПАВЛОВА ЕВГЕНИЯ НИКОЛАЕВНА, Сертификат: 4D315B995DAAB53075B5C16A8DC7588D, Действителен: с 12.12.2024 по 07.03.2026),Руководитель(СЛАВИНА ОКСАНА АЛЕКСАНДРОВНА, Сертификат: 626DF2F4F74635CABCED2A5D5A136150, Действителен: с 17.09.2024 по 11.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12.2025) </w:t>
      </w:r>
    </w:p>
    <w:sectPr w:rsidR="005366B3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366B3"/>
    <w:rsid w:val="002D459F"/>
    <w:rsid w:val="0053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2025-06-19T10:08:00Z</dcterms:created>
  <dcterms:modified xsi:type="dcterms:W3CDTF">2025-06-19T10:08:00Z</dcterms:modified>
</cp:coreProperties>
</file>