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3254" w:rsidRDefault="003155DE">
      <w:pPr>
        <w:rPr>
          <w:rFonts w:ascii="Times New Roman" w:eastAsia="Times New Roman" w:hAnsi="Times New Roman" w:cs="Times New Roman"/>
          <w:sz w:val="24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660" w:type="dxa"/>
        <w:tblInd w:w="15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11"/>
        <w:gridCol w:w="3261"/>
        <w:gridCol w:w="2128"/>
        <w:gridCol w:w="1560"/>
      </w:tblGrid>
      <w:tr w:rsidR="00033254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Утв. приказом Минфина РФ</w:t>
            </w:r>
          </w:p>
          <w:p w:rsidR="00033254" w:rsidRDefault="003155D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от 28 декабря 2010 г. № 191н</w:t>
            </w:r>
          </w:p>
          <w:p w:rsidR="00033254" w:rsidRDefault="003155D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i/>
                <w:sz w:val="24"/>
                <w:szCs w:val="24"/>
              </w:rPr>
              <w:t>(в ред. от 2 ноября 2017 г.)</w:t>
            </w:r>
          </w:p>
        </w:tc>
      </w:tr>
      <w:tr w:rsidR="00033254">
        <w:trPr>
          <w:trHeight w:val="273"/>
        </w:trPr>
        <w:tc>
          <w:tcPr>
            <w:tcW w:w="9654" w:type="dxa"/>
            <w:gridSpan w:val="4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                                            </w:t>
            </w:r>
          </w:p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</w:t>
            </w:r>
          </w:p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ПОЯСНИТЕЛЬНАЯ ЗАПИСКА</w:t>
            </w:r>
          </w:p>
        </w:tc>
      </w:tr>
      <w:tr w:rsidR="00033254">
        <w:trPr>
          <w:trHeight w:val="337"/>
        </w:trPr>
        <w:tc>
          <w:tcPr>
            <w:tcW w:w="8095" w:type="dxa"/>
            <w:gridSpan w:val="3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                     к отчету об исполнении консолидированного бюджета</w:t>
            </w:r>
          </w:p>
        </w:tc>
        <w:tc>
          <w:tcPr>
            <w:tcW w:w="1559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КОДЫ</w:t>
            </w:r>
          </w:p>
        </w:tc>
      </w:tr>
      <w:tr w:rsidR="00033254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Форма по ОКУД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0503360</w:t>
            </w:r>
          </w:p>
        </w:tc>
      </w:tr>
      <w:tr w:rsidR="00033254">
        <w:trPr>
          <w:trHeight w:val="273"/>
        </w:trPr>
        <w:tc>
          <w:tcPr>
            <w:tcW w:w="5968" w:type="dxa"/>
            <w:gridSpan w:val="2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1 сентября 2023 г.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Дата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01.09.2023</w:t>
            </w:r>
          </w:p>
        </w:tc>
      </w:tr>
      <w:tr w:rsidR="00033254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финансового органа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Варгашинский</w:t>
            </w:r>
            <w:proofErr w:type="spellEnd"/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 xml:space="preserve"> район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по ОКПО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02287916</w:t>
            </w:r>
          </w:p>
        </w:tc>
      </w:tr>
      <w:tr w:rsidR="00033254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Глава по БК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900</w:t>
            </w:r>
          </w:p>
        </w:tc>
      </w:tr>
      <w:tr w:rsidR="00033254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Наименование бюджета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u w:val="single"/>
              </w:rPr>
              <w:t>Бюджеты районов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 по ОКТМО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37606000</w:t>
            </w:r>
          </w:p>
        </w:tc>
      </w:tr>
      <w:tr w:rsidR="00033254">
        <w:trPr>
          <w:trHeight w:val="273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Периодичность: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месячная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</w:tr>
      <w:tr w:rsidR="00033254">
        <w:trPr>
          <w:trHeight w:val="356"/>
        </w:trPr>
        <w:tc>
          <w:tcPr>
            <w:tcW w:w="270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Единица измерения: </w:t>
            </w:r>
          </w:p>
        </w:tc>
        <w:tc>
          <w:tcPr>
            <w:tcW w:w="3259" w:type="dxa"/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</w:tc>
        <w:tc>
          <w:tcPr>
            <w:tcW w:w="2127" w:type="dxa"/>
            <w:tcBorders>
              <w:top w:val="nil"/>
              <w:left w:val="nil"/>
              <w:bottom w:val="nil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right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 по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ОКЕИ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383</w:t>
            </w:r>
          </w:p>
        </w:tc>
      </w:tr>
    </w:tbl>
    <w:p w:rsidR="00033254" w:rsidRDefault="003155D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1 «Организационная структура субъекта бюджетной отчетности»</w:t>
      </w:r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3 «Анализ отчета об исполнении бюджета субъектом бюджетной отчетности»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 </w:t>
      </w:r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За отчетный период в консолидированный бюджет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 поступили доходы в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сумме  562896,4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при годовых назначениях 822519,8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68,4 %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межбюджетные трансферты из областного бюджета составили 448657,58 тыс. руб. или 65,1 %  от годовых назначений (689096,8 тыс. руб.);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 собственные доходы составили 1145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31,38 тыс. руб. или  85,8 % от годовых назначений (133423,0 тыс. руб.);  </w:t>
      </w:r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Доходы муниципального района составили 548691,11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69,0 % от годовых назначений (794672,8 тыс. руб.)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: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- межбюджетные трансферты из областного бюджета 448657,58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  65,1 % от годовых назначений (689096,8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 xml:space="preserve">-собственные доходы составили  79868,53 тыс. руб. или 93,5 % от годового плана 85411,0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-   получено из бюджетов поселений межбюджетных трансфертов по передаче полномочий в сумме  2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0165,0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.;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br/>
        <w:t>         Доходы, полученные из областного бюджета по коду доходов бюджетной классификации 00020200000000000000, сверены с Управлением Федерального казначейства по Курганской области.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 В доходную часть бюджетов поселений  обеспечен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 поступление в сумме 136069,85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или  67,8 % к годовым назначениям (200720,5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 межбюджетные трансферты 101699,56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 или 60,3 % от назначений на год (168704,1 тыс. руб.);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-собственные доходы  34662,85 тыс. руб. или 72,2 % от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годовых назначений (48012,0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.);     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расходной части отклонений с отчетностью Управления Федерального казначейства по Курганской области не установлено. 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  Расходы консолидированного бюджета района за отчетный период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составили 517349,18 тыс. руб., что составило 61,8 % от годовых назначений (837683,0 тыс. руб.). </w:t>
      </w:r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бюджета муниципального района составили 499215,2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уб.или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62,2 % от годовых назначений (802385,0 тыс. руб.),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-перечислены межбюджетные транс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ферты  бюджетам поселений 101699,56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Расходы бюджетов поселений составили  139998,54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., что составило 67,3 % от годовых назначений (208171,5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.), в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.: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-перечислены иные межбюджетные трансферты бюджету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 20165,0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Остатки средств консолидированного бюджета района по состоянию на 01.09.2023 года составили 61395,96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.р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уб.в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т.ч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по бюджету района 57577,05 тыс. руб., по бюджетам поселений 3818,91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тыс.руб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 </w:t>
      </w:r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         В январе 2023 года возвращены в областной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бюджет остатки прошлого года в сумме 292555,2 рублей  -  субсидия на обеспечение мероприятий по переселению граждан из аварийного жилищного фонда (заявка на возврат № 1 от 19.01.2023 года).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        </w:t>
      </w:r>
      <w:bookmarkStart w:id="1" w:name="_dx_frag_StartFragment"/>
      <w:bookmarkEnd w:id="1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Просроченная кредиторская задолженность по состоянию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а 01.09.2023 года составила 1071829,60 руб.</w:t>
      </w:r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 </w:t>
      </w:r>
      <w:bookmarkStart w:id="2" w:name="16RU1346566"/>
      <w:bookmarkEnd w:id="2"/>
    </w:p>
    <w:p w:rsidR="00033254" w:rsidRDefault="003155DE">
      <w:pPr>
        <w:ind w:firstLine="700"/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 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4 "Анализ показателей бухгалтерской отчетности субъекта бюджетной отчетности"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bookmarkStart w:id="3" w:name="2RU1339388"/>
      <w:r>
        <w:rPr>
          <w:rFonts w:ascii="Calibri" w:eastAsia="Calibri" w:hAnsi="Calibri" w:cs="Calibri"/>
          <w:b/>
          <w:color w:val="000000"/>
        </w:rPr>
        <w:t>правило №П</w:t>
      </w:r>
      <w:proofErr w:type="gramStart"/>
      <w:r>
        <w:rPr>
          <w:rFonts w:ascii="Calibri" w:eastAsia="Calibri" w:hAnsi="Calibri" w:cs="Calibri"/>
          <w:b/>
          <w:color w:val="000000"/>
        </w:rPr>
        <w:t>1</w:t>
      </w:r>
      <w:bookmarkEnd w:id="3"/>
      <w:proofErr w:type="gramEnd"/>
    </w:p>
    <w:p w:rsidR="00033254" w:rsidRDefault="003155DE">
      <w:pPr>
        <w:jc w:val="both"/>
        <w:rPr>
          <w:color w:val="000000"/>
        </w:rPr>
      </w:pPr>
      <w:r>
        <w:rPr>
          <w:rFonts w:ascii="Calibri" w:eastAsia="Calibri" w:hAnsi="Calibri" w:cs="Calibri"/>
          <w:b/>
          <w:color w:val="000000"/>
        </w:rPr>
        <w:t>0503117M_НП т</w:t>
      </w:r>
      <w:proofErr w:type="gramStart"/>
      <w:r>
        <w:rPr>
          <w:rFonts w:ascii="Calibri" w:eastAsia="Calibri" w:hAnsi="Calibri" w:cs="Calibri"/>
          <w:b/>
          <w:color w:val="000000"/>
        </w:rPr>
        <w:t>1</w:t>
      </w:r>
      <w:proofErr w:type="gramEnd"/>
      <w:r>
        <w:rPr>
          <w:rFonts w:ascii="Calibri" w:eastAsia="Calibri" w:hAnsi="Calibri" w:cs="Calibri"/>
          <w:b/>
          <w:color w:val="000000"/>
        </w:rPr>
        <w:t xml:space="preserve"> гр4 = 0503117M_НП т1 гр4 [-1м]</w:t>
      </w:r>
    </w:p>
    <w:p w:rsidR="00033254" w:rsidRDefault="003155DE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ф.0503117_НП ОКТМО 37606000 на основании уведомления С-1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24 от 24.08.2023г.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утверждены бюджетные назначения по КБК 0702031ЕВ51790111 на сумму 193000,00 руб. и по КБК 0702031ЕВ51790119 на сумму 59130,00 руб.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jc w:val="both"/>
        <w:rPr>
          <w:color w:val="000000"/>
        </w:rPr>
      </w:pPr>
      <w:bookmarkStart w:id="4" w:name="10RU1346566"/>
      <w:r>
        <w:rPr>
          <w:rFonts w:ascii="Calibri" w:eastAsia="Calibri" w:hAnsi="Calibri" w:cs="Calibri"/>
          <w:b/>
          <w:color w:val="000000"/>
        </w:rPr>
        <w:t>правило№Л-1</w:t>
      </w:r>
      <w:bookmarkEnd w:id="4"/>
      <w:r>
        <w:rPr>
          <w:rFonts w:ascii="Calibri" w:eastAsia="Calibri" w:hAnsi="Calibri" w:cs="Calibri"/>
          <w:color w:val="000000"/>
        </w:rPr>
        <w:br/>
      </w:r>
      <w:r>
        <w:rPr>
          <w:rFonts w:ascii="Calibri" w:eastAsia="Calibri" w:hAnsi="Calibri" w:cs="Calibri"/>
          <w:b/>
          <w:color w:val="000000"/>
        </w:rPr>
        <w:t>0503128M_НП т</w:t>
      </w:r>
      <w:proofErr w:type="gramStart"/>
      <w:r>
        <w:rPr>
          <w:rFonts w:ascii="Calibri" w:eastAsia="Calibri" w:hAnsi="Calibri" w:cs="Calibri"/>
          <w:b/>
          <w:color w:val="000000"/>
        </w:rPr>
        <w:t>1</w:t>
      </w:r>
      <w:proofErr w:type="gramEnd"/>
      <w:r>
        <w:rPr>
          <w:rFonts w:ascii="Calibri" w:eastAsia="Calibri" w:hAnsi="Calibri" w:cs="Calibri"/>
          <w:b/>
          <w:color w:val="000000"/>
        </w:rPr>
        <w:t xml:space="preserve"> гр4 = 0503128M_НП т1 гр4 [-1м]</w:t>
      </w:r>
    </w:p>
    <w:p w:rsidR="00033254" w:rsidRDefault="003155DE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ф. 0503128_НП ОКТМО 37606000 на основании у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ведомления С-124 от 24.08.2023г.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доведены бюджетные ассигнования и ЛБО по КБК 0702031ЕВ51790111 на сумму 193000,00 руб. и по КБК 0702031ЕВ51790119 на сумму 59130,00 руб.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 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ф.503373  т.1гр.9(код причины 06)  в </w:t>
      </w:r>
      <w:proofErr w:type="spellStart"/>
      <w:proofErr w:type="gramStart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стр</w:t>
      </w:r>
      <w:proofErr w:type="spellEnd"/>
      <w:proofErr w:type="gramEnd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 410 и 520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сумму 21995,38 руб. отражена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рекласисификация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исходящих остатков по счетам учета 302.24 по арендной плате за пользование имуществом в объеме остаточной стоимости объектов учета аренды на 1 января 2023г. на соответствующий счет 401.60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 xml:space="preserve">.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остальных строках отражены суммы ИФНС в связи с 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переносом дебиторской и кредиторской задолженности с подвида доходов 2100 и 2200 на КБК 18211617000010000140 с элементом бюджета 01.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jc w:val="both"/>
        <w:rPr>
          <w:color w:val="000000"/>
        </w:rPr>
      </w:pPr>
      <w:bookmarkStart w:id="5" w:name="SF0A15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Проверка 0503387М- 0503387м прошлого периода</w:t>
      </w:r>
      <w:bookmarkStart w:id="6" w:name="_dx_frag_EndFragment"/>
      <w:bookmarkEnd w:id="5"/>
      <w:bookmarkEnd w:id="6"/>
      <w:r>
        <w:rPr>
          <w:rFonts w:ascii="Times New Roman" w:eastAsia="Times New Roman" w:hAnsi="Times New Roman" w:cs="Times New Roman"/>
          <w:b/>
          <w:color w:val="000000"/>
          <w:sz w:val="28"/>
          <w:szCs w:val="28"/>
        </w:rPr>
        <w:t>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По стр.02538 гр. 41 кассовый расход уменьшился на 697852,20 руб</w:t>
      </w:r>
      <w:proofErr w:type="gram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.. </w:t>
      </w:r>
      <w:proofErr w:type="gram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 связи 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уточнением расходов дорожного фонда </w:t>
      </w:r>
      <w:proofErr w:type="spellStart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Варгашинского</w:t>
      </w:r>
      <w:proofErr w:type="spellEnd"/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поссовета по сумме собираемости акцизов за 8 месяцев 2023 года, разница отражена в стр.02514.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jc w:val="both"/>
        <w:rPr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8"/>
        </w:rPr>
        <w:t>Раздел 5 "Прочие вопросы деятельности субъекта бюджетной отчетности"</w:t>
      </w:r>
    </w:p>
    <w:p w:rsidR="00033254" w:rsidRDefault="003155DE">
      <w:pPr>
        <w:jc w:val="both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:rsidR="00033254" w:rsidRDefault="003155DE">
      <w:pPr>
        <w:ind w:firstLine="700"/>
        <w:rPr>
          <w:color w:val="000000"/>
        </w:rPr>
      </w:pPr>
      <w:r>
        <w:rPr>
          <w:rFonts w:ascii="Calibri" w:eastAsia="Calibri" w:hAnsi="Calibri" w:cs="Calibri"/>
          <w:color w:val="000000"/>
          <w:sz w:val="28"/>
        </w:rPr>
        <w:lastRenderedPageBreak/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  <w:r>
        <w:rPr>
          <w:rFonts w:ascii="Calibri" w:eastAsia="Calibri" w:hAnsi="Calibri" w:cs="Calibri"/>
          <w:color w:val="000000"/>
          <w:sz w:val="28"/>
        </w:rPr>
        <w:br/>
      </w:r>
    </w:p>
    <w:p w:rsidR="00033254" w:rsidRDefault="003155DE">
      <w:pPr>
        <w:rPr>
          <w:color w:val="000000"/>
        </w:rPr>
      </w:pPr>
      <w:r>
        <w:rPr>
          <w:rFonts w:ascii="Calibri" w:eastAsia="Calibri" w:hAnsi="Calibri" w:cs="Calibri"/>
          <w:color w:val="000000"/>
        </w:rPr>
        <w:t> </w:t>
      </w:r>
    </w:p>
    <w:p w:rsidR="00033254" w:rsidRDefault="00033254"/>
    <w:p w:rsidR="00033254" w:rsidRDefault="003155D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 </w:t>
      </w:r>
    </w:p>
    <w:p w:rsidR="00033254" w:rsidRDefault="003155DE">
      <w:pPr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 </w:t>
      </w:r>
    </w:p>
    <w:tbl>
      <w:tblPr>
        <w:tblW w:w="9960" w:type="dxa"/>
        <w:tblInd w:w="-34" w:type="dxa"/>
        <w:tblBorders>
          <w:top w:val="nil"/>
          <w:left w:val="nil"/>
          <w:bottom w:val="nil"/>
          <w:right w:val="nil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552"/>
        <w:gridCol w:w="4608"/>
        <w:gridCol w:w="3114"/>
      </w:tblGrid>
      <w:tr w:rsidR="00033254">
        <w:tc>
          <w:tcPr>
            <w:tcW w:w="2551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Руководитель</w:t>
            </w:r>
          </w:p>
        </w:tc>
        <w:tc>
          <w:tcPr>
            <w:tcW w:w="4289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Picture 1"/>
                          <pic:cNvPicPr/>
                        </pic:nvPicPr>
                        <pic:blipFill>
                          <a:blip r:embed="rId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ind w:right="-108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Славина Оксана Александровна</w:t>
            </w:r>
          </w:p>
        </w:tc>
      </w:tr>
      <w:tr w:rsidR="00033254">
        <w:trPr>
          <w:trHeight w:val="280"/>
        </w:trPr>
        <w:tc>
          <w:tcPr>
            <w:tcW w:w="2552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33254" w:rsidRDefault="00033254">
            <w:pPr>
              <w:rPr>
                <w:sz w:val="24"/>
              </w:rPr>
            </w:pP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033254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03325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Руководитель планово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033254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033254">
            <w:pPr>
              <w:rPr>
                <w:sz w:val="24"/>
              </w:rPr>
            </w:pPr>
          </w:p>
        </w:tc>
      </w:tr>
      <w:tr w:rsidR="0003325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экономической службы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033254">
        <w:trPr>
          <w:trHeight w:val="281"/>
        </w:trPr>
        <w:tc>
          <w:tcPr>
            <w:tcW w:w="9954" w:type="dxa"/>
            <w:gridSpan w:val="3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33254" w:rsidRDefault="00033254">
            <w:pPr>
              <w:rPr>
                <w:sz w:val="24"/>
              </w:rPr>
            </w:pPr>
          </w:p>
        </w:tc>
      </w:tr>
      <w:tr w:rsidR="0003325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Главный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ind w:left="-139" w:right="-288" w:firstLine="31"/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8"/>
                <w:u w:val="single"/>
              </w:rPr>
              <w:drawing>
                <wp:inline distT="0" distB="0" distL="0" distR="0">
                  <wp:extent cx="2857500" cy="952500"/>
                  <wp:effectExtent l="0" t="0" r="0" b="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/>
                        </pic:nvPicPr>
                        <pic:blipFill>
                          <a:blip r:embed="rId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57500" cy="952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114" w:type="dxa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Павлова Евгения Николаевна</w:t>
            </w:r>
          </w:p>
        </w:tc>
      </w:tr>
      <w:tr w:rsidR="00033254">
        <w:trPr>
          <w:trHeight w:val="281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бухгалтер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(подпись)</w:t>
            </w: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jc w:val="center"/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</w:rPr>
              <w:t>(расшифровка подписи)</w:t>
            </w:r>
          </w:p>
        </w:tc>
      </w:tr>
      <w:tr w:rsidR="00033254">
        <w:trPr>
          <w:trHeight w:val="449"/>
        </w:trPr>
        <w:tc>
          <w:tcPr>
            <w:tcW w:w="255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3155DE">
            <w:pPr>
              <w:rPr>
                <w:rFonts w:ascii="Times New Roman" w:eastAsia="Times New Roman" w:hAnsi="Times New Roman" w:cs="Times New Roman"/>
                <w:sz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«____»______20____г.</w:t>
            </w:r>
          </w:p>
        </w:tc>
        <w:tc>
          <w:tcPr>
            <w:tcW w:w="4288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033254">
            <w:pPr>
              <w:rPr>
                <w:sz w:val="24"/>
              </w:rPr>
            </w:pPr>
          </w:p>
        </w:tc>
        <w:tc>
          <w:tcPr>
            <w:tcW w:w="3114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33254" w:rsidRDefault="00033254">
            <w:pPr>
              <w:rPr>
                <w:sz w:val="24"/>
              </w:rPr>
            </w:pPr>
          </w:p>
        </w:tc>
      </w:tr>
    </w:tbl>
    <w:p w:rsidR="00033254" w:rsidRDefault="003155DE">
      <w:r>
        <w:rPr>
          <w:rFonts w:ascii="Times New Roman" w:eastAsia="Times New Roman" w:hAnsi="Times New Roman" w:cs="Times New Roman"/>
          <w:sz w:val="24"/>
          <w:szCs w:val="24"/>
        </w:rPr>
        <w:t>Документ подписан электронной подписью. Дата представления 11.09.2023</w:t>
      </w:r>
      <w:r>
        <w:rPr>
          <w:rFonts w:ascii="Times New Roman" w:eastAsia="Times New Roman" w:hAnsi="Times New Roman" w:cs="Times New Roman"/>
          <w:sz w:val="24"/>
          <w:szCs w:val="24"/>
        </w:rPr>
        <w:br/>
        <w:t>Главный бухгалте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р(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Павлова Евгения Николаевна, Сертификат: 53DF5140BD47A6C8DF8160A1E317380B, Действителен: с 15.03.2023 по 07.06.2024),Руководитель(Славина Оксана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Александровна, Сертификат: 00EF12B9034058D48B3CE63D2B830F7443, Действителен: с 13.03.2023 по 05.06.2024)        </w:t>
      </w:r>
    </w:p>
    <w:sectPr w:rsidR="00033254">
      <w:pgSz w:w="15840" w:h="12240" w:orient="landscape"/>
      <w:pgMar w:top="1133" w:right="850" w:bottom="1133" w:left="1700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</w:compat>
  <w:rsids>
    <w:rsidRoot w:val="00033254"/>
    <w:rsid w:val="00033254"/>
    <w:rsid w:val="00315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semiHidden/>
  </w:style>
  <w:style w:type="character" w:styleId="a4">
    <w:name w:val="Hyperlink"/>
    <w:rPr>
      <w:color w:val="0000FF"/>
      <w:u w:val="single"/>
    </w:rPr>
  </w:style>
  <w:style w:type="table" w:styleId="1">
    <w:name w:val="Table Simple 1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7EAADF"/>
      </a:accent1>
      <a:accent2>
        <a:srgbClr val="EA726F"/>
      </a:accent2>
      <a:accent3>
        <a:srgbClr val="A9D774"/>
      </a:accent3>
      <a:accent4>
        <a:srgbClr val="A78BC9"/>
      </a:accent4>
      <a:accent5>
        <a:srgbClr val="78CBE1"/>
      </a:accent5>
      <a:accent6>
        <a:srgbClr val="FCBF8C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mpd="sng" algn="ctr">
          <a:solidFill>
            <a:schemeClr val="phClr"/>
          </a:solidFill>
          <a:prstDash val="solid"/>
        </a:ln>
        <a:ln w="38100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813</Words>
  <Characters>4636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raifo450315</dc:creator>
  <cp:lastModifiedBy>raifo450315</cp:lastModifiedBy>
  <cp:revision>2</cp:revision>
  <dcterms:created xsi:type="dcterms:W3CDTF">2024-03-20T19:07:00Z</dcterms:created>
  <dcterms:modified xsi:type="dcterms:W3CDTF">2024-03-20T19:07:00Z</dcterms:modified>
</cp:coreProperties>
</file>