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6B2C8C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8C" w:rsidRDefault="00EE2E6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6B2C8C" w:rsidRDefault="00EE2E6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6B2C8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B2C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6B2C8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марта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01.03.2025</w:t>
            </w:r>
          </w:p>
        </w:tc>
      </w:tr>
      <w:tr w:rsidR="006B2C8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</w:tr>
      <w:tr w:rsidR="006B2C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</w:tr>
      <w:tr w:rsidR="006B2C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</w:tr>
      <w:tr w:rsidR="006B2C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0"/>
              </w:rPr>
            </w:pPr>
          </w:p>
        </w:tc>
      </w:tr>
      <w:tr w:rsidR="006B2C8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05.1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/>
        </w:tc>
      </w:tr>
      <w:tr w:rsidR="006B2C8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B2C8C" w:rsidRDefault="00EE2E6A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37506000</w:t>
            </w:r>
          </w:p>
        </w:tc>
      </w:tr>
      <w:tr w:rsidR="006B2C8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B2C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</w:tbl>
    <w:p w:rsidR="006B2C8C" w:rsidRDefault="00EE2E6A"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Раздел 1 «Организационная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структура субъекта бюджетной отчетности»</w:t>
      </w:r>
    </w:p>
    <w:p w:rsidR="006B2C8C" w:rsidRDefault="00EE2E6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6B2C8C" w:rsidRDefault="00EE2E6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6B2C8C" w:rsidRDefault="00EE2E6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поступили доходы в сумме  161823,62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годовых назначениях 914841,95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17,7 % 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134540,92 тыс. руб. или 18,9 %  от годовых назначений (713195,95 тыс. руб.); 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собственные доходы составили 28506,46 тыс. руб. или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14,1 % от годовых назначений (201646,0 тыс. руб.).  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 Расходы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консолидированного бюджета округа за отчетный период составили 127106,85 тыс. руб., что составило 13,9 % от годовых назначений (914841,95 тыс. руб.).     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 не установлено. 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</w:p>
    <w:p w:rsidR="006B2C8C" w:rsidRDefault="00EE2E6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Остатки средств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 состоянию на 01.03.2025 года составили 69773,18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имеющих целевое назначение 19423,56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 </w:t>
      </w:r>
    </w:p>
    <w:p w:rsidR="006B2C8C" w:rsidRDefault="00EE2E6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орская задолженность по состоянию на 01.03.2025 года составила 0,0 тыс. руб. </w:t>
      </w:r>
    </w:p>
    <w:p w:rsidR="006B2C8C" w:rsidRDefault="00EE2E6A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6B2C8C" w:rsidRDefault="00EE2E6A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Сверка отчета 0503117M за январь 2025 года и отчета 0503151M за февраль 2025 года показывает расхождения на сумму в пути 330 000,00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т.ч.:65000,00руб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дотация на вырав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нивание бюджетной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обспеченности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округов от Департамента финансов Курганской области; 265000,00 руб.- субсидия на проведение мероприятий, направленных на предупреждение и тушение пожаров от Департамента гражданской защиты, охраны окружающей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 и природных ресурсов Курганской области</w:t>
      </w:r>
    </w:p>
    <w:p w:rsidR="006B2C8C" w:rsidRDefault="00EE2E6A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B2C8C" w:rsidRDefault="00EE2E6A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B2C8C" w:rsidRDefault="00EE2E6A">
      <w:bookmarkStart w:id="3" w:name="8RU1339388"/>
      <w:r>
        <w:rPr>
          <w:rFonts w:ascii="Calibri" w:eastAsia="Calibri" w:hAnsi="Calibri" w:cs="Calibri"/>
          <w:b/>
          <w:color w:val="000000"/>
        </w:rPr>
        <w:t>правило №П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bookmarkEnd w:id="3"/>
      <w:proofErr w:type="gramEnd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0503117M_НП т1 гр4 = 0503117M_НП т1 гр4 [-1м]</w:t>
      </w:r>
      <w:bookmarkStart w:id="4" w:name="_dx_frag_EndFragment"/>
      <w:bookmarkEnd w:id="4"/>
    </w:p>
    <w:p w:rsidR="006B2C8C" w:rsidRDefault="00EE2E6A">
      <w:r>
        <w:rPr>
          <w:rFonts w:ascii="Calibri" w:eastAsia="Calibri" w:hAnsi="Calibri" w:cs="Calibri"/>
          <w:color w:val="000000"/>
        </w:rPr>
        <w:t> </w:t>
      </w:r>
      <w:bookmarkStart w:id="5" w:name="13RU1404180"/>
      <w:r>
        <w:rPr>
          <w:rFonts w:ascii="Calibri" w:eastAsia="Calibri" w:hAnsi="Calibri" w:cs="Calibri"/>
          <w:b/>
          <w:color w:val="000000"/>
        </w:rPr>
        <w:t>правило №Л-3</w:t>
      </w:r>
      <w:bookmarkEnd w:id="5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0503128M_НП т</w:t>
      </w:r>
      <w:proofErr w:type="gramStart"/>
      <w:r>
        <w:rPr>
          <w:rFonts w:ascii="Calibri" w:eastAsia="Calibri" w:hAnsi="Calibri" w:cs="Calibri"/>
          <w:color w:val="000000"/>
        </w:rPr>
        <w:t>1</w:t>
      </w:r>
      <w:proofErr w:type="gramEnd"/>
      <w:r>
        <w:rPr>
          <w:rFonts w:ascii="Calibri" w:eastAsia="Calibri" w:hAnsi="Calibri" w:cs="Calibri"/>
          <w:color w:val="000000"/>
        </w:rPr>
        <w:t xml:space="preserve"> гр10 = 0503151M т2 гр4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</w:p>
    <w:p w:rsidR="006B2C8C" w:rsidRDefault="00EE2E6A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Уведомлением от 18.02.2025 г. № С-23 с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сняты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имиты по КБК 0503300И455550244 в сумме 3 030 300,00 рублей</w:t>
      </w:r>
    </w:p>
    <w:p w:rsidR="006B2C8C" w:rsidRDefault="006B2C8C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6B2C8C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6B2C8C"/>
        </w:tc>
      </w:tr>
      <w:tr w:rsidR="006B2C8C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6B2C8C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2C8C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2C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6B2C8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2C8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6B2C8C">
            <w:pPr>
              <w:rPr>
                <w:sz w:val="24"/>
              </w:rPr>
            </w:pPr>
          </w:p>
        </w:tc>
      </w:tr>
      <w:tr w:rsidR="006B2C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Павлова Евгения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Николаевна</w:t>
            </w:r>
          </w:p>
        </w:tc>
      </w:tr>
      <w:tr w:rsidR="006B2C8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8C" w:rsidRDefault="00EE2E6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6B2C8C" w:rsidRDefault="00EE2E6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6B2C8C" w:rsidRDefault="00EE2E6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6B2C8C" w:rsidRDefault="00EE2E6A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04.03.2025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ПАВЛОВА ЕВГЕНИЯ НИКОЛАЕВНА, Сертификат: 4D315B995DAAB53075B5C16A8DC7588D, Действителен: с 12.12.2024 по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07.03.2026),Руководитель(СЛАВИНА ОКСАНА АЛЕКСАНДРОВНА, Сертификат: 626DF2F4F74635CABCED2A5D5A136150, Действителен: с 17.09.2024 по 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12.2025)        </w:t>
      </w:r>
    </w:p>
    <w:sectPr w:rsidR="006B2C8C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2C8C"/>
    <w:rsid w:val="006B2C8C"/>
    <w:rsid w:val="00EE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E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E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2025-04-28T09:53:00Z</dcterms:created>
  <dcterms:modified xsi:type="dcterms:W3CDTF">2025-04-28T09:53:00Z</dcterms:modified>
</cp:coreProperties>
</file>