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2C" w:rsidRDefault="00B3342C" w:rsidP="00B3342C"/>
    <w:p w:rsidR="00B3342C" w:rsidRDefault="00B3342C" w:rsidP="00B3342C">
      <w:pPr>
        <w:tabs>
          <w:tab w:val="left" w:pos="201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Годовой отчёт о проделанной работе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в 2023 году </w:t>
      </w:r>
    </w:p>
    <w:p w:rsidR="00B3342C" w:rsidRDefault="00B3342C" w:rsidP="00B3342C">
      <w:pPr>
        <w:tabs>
          <w:tab w:val="left" w:pos="201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архивной службой аппарата Администрации </w:t>
      </w:r>
      <w:proofErr w:type="spellStart"/>
      <w:r>
        <w:rPr>
          <w:b/>
          <w:sz w:val="25"/>
          <w:szCs w:val="25"/>
        </w:rPr>
        <w:t>Варгашинского</w:t>
      </w:r>
      <w:proofErr w:type="spellEnd"/>
      <w:r>
        <w:rPr>
          <w:b/>
          <w:sz w:val="25"/>
          <w:szCs w:val="25"/>
        </w:rPr>
        <w:t xml:space="preserve"> района </w:t>
      </w:r>
    </w:p>
    <w:p w:rsidR="00B3342C" w:rsidRDefault="00B3342C" w:rsidP="00B3342C">
      <w:pPr>
        <w:tabs>
          <w:tab w:val="left" w:pos="2010"/>
        </w:tabs>
        <w:jc w:val="center"/>
        <w:rPr>
          <w:sz w:val="25"/>
          <w:szCs w:val="25"/>
        </w:rPr>
      </w:pPr>
    </w:p>
    <w:p w:rsidR="00B3342C" w:rsidRDefault="00B3342C" w:rsidP="00B334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Сотрудниками архивной службы проводилась определенная работа в соответствии с планом на 2023 год с соблюдением нормативных требований по обеспечению сохранности и постановке дел на государственный учет документов Архивного фонда Российской Федерации, по своевременному исполнению запросов граждан и организаций, по информационному обеспечению органов местного самоуправления и организаций, а так же по использованию архивных документов на обеспечение удовлетворения прав граждан на архивную</w:t>
      </w:r>
      <w:proofErr w:type="gramEnd"/>
      <w:r>
        <w:rPr>
          <w:sz w:val="28"/>
          <w:szCs w:val="28"/>
        </w:rPr>
        <w:t xml:space="preserve"> информацию. </w:t>
      </w:r>
    </w:p>
    <w:p w:rsidR="00B3342C" w:rsidRDefault="00B3342C" w:rsidP="00B3342C">
      <w:pPr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нормативно-правовой сфере специалисты архива продолжали внедрять в практику основополагающие</w:t>
      </w:r>
      <w:r>
        <w:t xml:space="preserve"> </w:t>
      </w:r>
      <w:r>
        <w:rPr>
          <w:sz w:val="28"/>
          <w:szCs w:val="28"/>
        </w:rPr>
        <w:t xml:space="preserve">нормативные правовые акты в сфере архивного дела: </w:t>
      </w:r>
      <w:proofErr w:type="gramStart"/>
      <w:r>
        <w:rPr>
          <w:sz w:val="28"/>
          <w:szCs w:val="28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Перечень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</w:t>
      </w:r>
      <w:r>
        <w:rPr>
          <w:b/>
          <w:sz w:val="28"/>
          <w:szCs w:val="28"/>
        </w:rPr>
        <w:t xml:space="preserve">изучать </w:t>
      </w:r>
      <w:r>
        <w:rPr>
          <w:sz w:val="28"/>
          <w:szCs w:val="28"/>
        </w:rPr>
        <w:t xml:space="preserve">федеральное законодательство и законы Курганской области в сфере архивного дела, </w:t>
      </w:r>
      <w:r>
        <w:rPr>
          <w:b/>
          <w:sz w:val="28"/>
          <w:szCs w:val="28"/>
        </w:rPr>
        <w:t>внедрять в практику</w:t>
      </w:r>
      <w:proofErr w:type="gramEnd"/>
      <w:r>
        <w:rPr>
          <w:b/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Методические рекомендации к правилам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научных организациях 2021 года, Методические рекомендации по обеспечению сохранности архивных документов при чрезвычайных ситуациях 2021 года</w:t>
      </w:r>
    </w:p>
    <w:p w:rsidR="00B3342C" w:rsidRDefault="00B3342C" w:rsidP="00B3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Была продолжена </w:t>
      </w:r>
      <w:r>
        <w:rPr>
          <w:b/>
          <w:sz w:val="28"/>
          <w:szCs w:val="28"/>
        </w:rPr>
        <w:t>работа и подготовка отчетов</w:t>
      </w:r>
      <w:r>
        <w:rPr>
          <w:sz w:val="28"/>
          <w:szCs w:val="28"/>
        </w:rPr>
        <w:t xml:space="preserve"> для осуществления отдельных государственных полномочий  Курганской области, указанных в Законе Курганской области от 3 ноября 2005 года № 86 «О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хранению, комплектованию, учету и использованию Архивного фонда Курганской области» с учетом изменений в законодательной базе. </w:t>
      </w:r>
      <w:proofErr w:type="gramEnd"/>
    </w:p>
    <w:p w:rsidR="00B3342C" w:rsidRDefault="00B3342C" w:rsidP="00B3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Специалистами архива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архивных фондов, обеспечивается соблюдение охранного и противопожарного режимов.  Факты </w:t>
      </w:r>
      <w:proofErr w:type="spellStart"/>
      <w:r>
        <w:rPr>
          <w:sz w:val="28"/>
          <w:szCs w:val="28"/>
        </w:rPr>
        <w:t>необнаружения</w:t>
      </w:r>
      <w:proofErr w:type="spellEnd"/>
      <w:r>
        <w:rPr>
          <w:sz w:val="28"/>
          <w:szCs w:val="28"/>
        </w:rPr>
        <w:t xml:space="preserve"> дел (документов) в </w:t>
      </w:r>
      <w:proofErr w:type="spellStart"/>
      <w:r>
        <w:rPr>
          <w:sz w:val="28"/>
          <w:szCs w:val="28"/>
        </w:rPr>
        <w:t>Варгашинском</w:t>
      </w:r>
      <w:proofErr w:type="spellEnd"/>
      <w:r>
        <w:rPr>
          <w:sz w:val="28"/>
          <w:szCs w:val="28"/>
        </w:rPr>
        <w:t xml:space="preserve"> муниципальном архиве отсутствуют. Проведена подготовка к экспертизе ценности документов по личному составу с истекшим сроком хранения за 1930-1947гг. Все документы данного периода просмотрены, составлен список в количестве 203 единиц хранения, которые подвергнутся экспертизе в 2024 году. Проведена паспортизация муниципального архива по состоянию на 01.01.2024г. в порядке и по формам, определенным </w:t>
      </w:r>
      <w:r>
        <w:rPr>
          <w:sz w:val="28"/>
          <w:szCs w:val="28"/>
        </w:rPr>
        <w:lastRenderedPageBreak/>
        <w:t>действующим законодательством в сфере государственного учета документов Архивного фонда РФ.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отчетный год было </w:t>
      </w:r>
      <w:proofErr w:type="spellStart"/>
      <w:r>
        <w:rPr>
          <w:sz w:val="28"/>
          <w:szCs w:val="28"/>
        </w:rPr>
        <w:t>закартонировано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243</w:t>
      </w:r>
      <w:r>
        <w:rPr>
          <w:sz w:val="28"/>
          <w:szCs w:val="28"/>
        </w:rPr>
        <w:t xml:space="preserve"> вновь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документа. Проведена проверка наличия и состояния </w:t>
      </w:r>
      <w:r>
        <w:rPr>
          <w:b/>
          <w:sz w:val="28"/>
          <w:szCs w:val="28"/>
        </w:rPr>
        <w:t>3150</w:t>
      </w:r>
      <w:r>
        <w:rPr>
          <w:sz w:val="28"/>
          <w:szCs w:val="28"/>
        </w:rPr>
        <w:t xml:space="preserve"> единиц хранения.</w:t>
      </w:r>
    </w:p>
    <w:p w:rsidR="00B3342C" w:rsidRDefault="00B3342C" w:rsidP="00B334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сфере комплектования была организована научно-техническая обработка документов, подготовка описей дел и прием управленческой документации в связи с реализацией реформы местного самоуправления в количестве </w:t>
      </w:r>
      <w:r>
        <w:rPr>
          <w:b/>
          <w:sz w:val="28"/>
          <w:szCs w:val="28"/>
        </w:rPr>
        <w:t>243</w:t>
      </w:r>
      <w:r>
        <w:rPr>
          <w:sz w:val="28"/>
          <w:szCs w:val="28"/>
        </w:rPr>
        <w:t xml:space="preserve"> дел  включительно по 2022 год, а также упорядочение документов постоянного хранения и по личному составу учреждений-источников комплектования районного архива по 2021 год  включительно. В состав АФ РФ / ЭПМК/ было включено </w:t>
      </w:r>
      <w:r>
        <w:rPr>
          <w:b/>
          <w:sz w:val="28"/>
          <w:szCs w:val="28"/>
        </w:rPr>
        <w:t>313</w:t>
      </w:r>
      <w:r>
        <w:rPr>
          <w:sz w:val="28"/>
          <w:szCs w:val="28"/>
        </w:rPr>
        <w:t xml:space="preserve"> дел.  Проведена паспортизация архивов организаций-источников комплектования муниципального архива по состоянию на 01.12.2023года.</w:t>
      </w:r>
    </w:p>
    <w:p w:rsidR="00B3342C" w:rsidRDefault="00B3342C" w:rsidP="00B3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практику работы архива и организаций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сточников комплектования внедрялись такие важные документы, как: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Инструкции по применению Перечня типовых управленческих документов, Правила делопроизводства в государственных органах, органах местного самоуправления, Примерное положения об экспертной комиссии организации, Примерное положения об архиве организации.</w:t>
      </w:r>
    </w:p>
    <w:p w:rsidR="00B3342C" w:rsidRDefault="00B3342C" w:rsidP="00B3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2023 году была продолжена работа по вводу информации в программный комплекс «Архивный фонд»(4-я версия),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6074 заголовка архивных дел в 40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фондах. В программный комплекс было введено 3 новых фонда, поскольку были сданы в архив на постоянное хранение документы данных фондов. На официальном сайте Администрации </w:t>
      </w:r>
      <w:proofErr w:type="spellStart"/>
      <w:r>
        <w:rPr>
          <w:sz w:val="28"/>
          <w:szCs w:val="28"/>
        </w:rPr>
        <w:t>Варгашинского</w:t>
      </w:r>
      <w:proofErr w:type="spellEnd"/>
      <w:r>
        <w:rPr>
          <w:sz w:val="28"/>
          <w:szCs w:val="28"/>
        </w:rPr>
        <w:t xml:space="preserve"> района размещены нормативные документы, отчеты, информация о работе архивной службы.</w:t>
      </w:r>
      <w:r>
        <w:t xml:space="preserve"> </w:t>
      </w:r>
      <w:r>
        <w:rPr>
          <w:sz w:val="28"/>
          <w:szCs w:val="28"/>
        </w:rPr>
        <w:t>Информация</w:t>
      </w:r>
      <w:r>
        <w:t xml:space="preserve"> </w:t>
      </w:r>
      <w:r>
        <w:rPr>
          <w:sz w:val="28"/>
          <w:szCs w:val="28"/>
        </w:rPr>
        <w:t>о работе архива помещалась и на сайте Комитета по делам архивов Курганской области. Информационными услугами воспользовались 884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пользователя.</w:t>
      </w:r>
    </w:p>
    <w:p w:rsidR="00B3342C" w:rsidRDefault="00B3342C" w:rsidP="00B3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сфере использования архивных документов специалистами архива была организована выставка «Народная поэтесса Хабарова Евгения Сергеевна». Предоставлен 1 материал о работе </w:t>
      </w:r>
      <w:proofErr w:type="spellStart"/>
      <w:r>
        <w:rPr>
          <w:sz w:val="28"/>
          <w:szCs w:val="28"/>
        </w:rPr>
        <w:t>Варгашинского</w:t>
      </w:r>
      <w:proofErr w:type="spellEnd"/>
      <w:r>
        <w:rPr>
          <w:sz w:val="28"/>
          <w:szCs w:val="28"/>
        </w:rPr>
        <w:t xml:space="preserve"> муниципального архива для размещения в официальных социальных сетях Комитета по делам архивов Курганской области и Администрации </w:t>
      </w:r>
      <w:proofErr w:type="spellStart"/>
      <w:r>
        <w:rPr>
          <w:sz w:val="28"/>
          <w:szCs w:val="28"/>
        </w:rPr>
        <w:t>Варгашинского</w:t>
      </w:r>
      <w:proofErr w:type="spellEnd"/>
      <w:r>
        <w:rPr>
          <w:sz w:val="28"/>
          <w:szCs w:val="28"/>
        </w:rPr>
        <w:t xml:space="preserve"> района. За текущий год было исполнено 752 социально-правовых запроса, 691 из них с положительным результатом, 116 тематических запросов. За 2023 год общее количество пользователей архивной информацией составило 884, выдано пользователям 4017единиц хранения. Было продолжено взаимодействие архива с </w:t>
      </w:r>
      <w:proofErr w:type="spellStart"/>
      <w:r>
        <w:rPr>
          <w:sz w:val="28"/>
          <w:szCs w:val="28"/>
        </w:rPr>
        <w:t>Варгашинским</w:t>
      </w:r>
      <w:proofErr w:type="spellEnd"/>
      <w:r>
        <w:rPr>
          <w:sz w:val="28"/>
          <w:szCs w:val="28"/>
        </w:rPr>
        <w:t xml:space="preserve"> районным отделом ГБУ «МФЦ», участие совместно с ПФР в организации электронного взаимодействия при исполнении социально-правовых запросов граждан, в рамках межведомственного взаимодействия всего было исполнено 732 запроса.</w:t>
      </w:r>
    </w:p>
    <w:p w:rsidR="00B3342C" w:rsidRDefault="00B3342C" w:rsidP="00B334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Была продолжена работа по  консультированию работников делопроизводственных служб ведомственных архивов и оказанию им методической и практической помощи в составлении номенклатур, инструкций по делопроизводству и описей, проведено 14 консультаций. </w:t>
      </w:r>
    </w:p>
    <w:p w:rsidR="00B3342C" w:rsidRDefault="00B3342C" w:rsidP="00B33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архивного дела издано распоряжение Администрации </w:t>
      </w:r>
      <w:proofErr w:type="spellStart"/>
      <w:r>
        <w:rPr>
          <w:sz w:val="28"/>
          <w:szCs w:val="28"/>
        </w:rPr>
        <w:t>Варгашинского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B3342C" w:rsidRDefault="00B3342C" w:rsidP="00B3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27 ноября 2023 года  № 83-р</w:t>
      </w:r>
      <w:r>
        <w:rPr>
          <w:sz w:val="28"/>
          <w:szCs w:val="28"/>
        </w:rPr>
        <w:t xml:space="preserve">  «О постановке на государственный учет и передаче на хранение документов постоянного срока хранения»; </w:t>
      </w:r>
    </w:p>
    <w:p w:rsidR="00B3342C" w:rsidRDefault="00B3342C" w:rsidP="00B3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архивной службе в пользовании два компьютера на двух сотрудников. Один компьютер приобретен в 2020 году, второй – 2011 года. Имеется 2 МФУ (принтер, сканер,  ксерокс), один приобретен в 2020 году. Оба ПК подключены к сети Интернет. Компьютеры объединены по локальной сети. Имеется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vargashi</w:t>
        </w:r>
        <w:r w:rsidRPr="00B3342C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arhiv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3342C" w:rsidRDefault="00B3342C" w:rsidP="00B3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был приобретен гигрометр для определения влажности и температуры воздуха в архивохранилище на субвенции, предоставленные из областного бюджета на исполнение государственных полномочий по хранению, комплектованию, учету и использованию Архивного фонда Курганской области, а также 2 металлических стеллажа.</w:t>
      </w:r>
    </w:p>
    <w:p w:rsidR="00B3342C" w:rsidRDefault="00B3342C" w:rsidP="00B3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численность, должности, организационная форма муниципального архива за 2023 год не изменились.</w:t>
      </w:r>
    </w:p>
    <w:p w:rsidR="00B3342C" w:rsidRDefault="00B3342C" w:rsidP="00B3342C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Площадь архивохранилищ составляет 82 кв. м., площадь рабочей комнаты – 23 кв. м. В архиве имеются: пылесос, приобретенный 1993 году, 4 огнетушителя. Пожарная сигнализация в кабинете и архивохранилищах планируется в 2024 году.</w:t>
      </w:r>
    </w:p>
    <w:p w:rsidR="00B3342C" w:rsidRDefault="00B3342C" w:rsidP="00B3342C">
      <w:pPr>
        <w:ind w:firstLine="709"/>
        <w:jc w:val="both"/>
      </w:pPr>
    </w:p>
    <w:p w:rsidR="00B3342C" w:rsidRDefault="00B3342C" w:rsidP="00B3342C">
      <w:pPr>
        <w:rPr>
          <w:sz w:val="28"/>
          <w:szCs w:val="28"/>
        </w:rPr>
      </w:pPr>
      <w:r>
        <w:rPr>
          <w:sz w:val="28"/>
          <w:szCs w:val="28"/>
        </w:rPr>
        <w:t>Специалист архива архивной службы аппарата</w:t>
      </w:r>
    </w:p>
    <w:p w:rsidR="00B3342C" w:rsidRDefault="00B3342C" w:rsidP="00B3342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Варгашинского</w:t>
      </w:r>
      <w:proofErr w:type="spellEnd"/>
    </w:p>
    <w:p w:rsidR="00B3342C" w:rsidRDefault="00B3342C" w:rsidP="00B3342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Т.А. Меньщикова</w:t>
      </w:r>
    </w:p>
    <w:p w:rsidR="00B3342C" w:rsidRDefault="00B3342C" w:rsidP="00B3342C"/>
    <w:p w:rsidR="00B3342C" w:rsidRDefault="00B3342C" w:rsidP="00B3342C"/>
    <w:p w:rsidR="00B3342C" w:rsidRDefault="00B3342C" w:rsidP="00B3342C"/>
    <w:p w:rsidR="00B3342C" w:rsidRDefault="00B3342C" w:rsidP="00B3342C"/>
    <w:p w:rsidR="00B3342C" w:rsidRDefault="00B3342C" w:rsidP="00B3342C"/>
    <w:p w:rsidR="00B3342C" w:rsidRDefault="00B3342C" w:rsidP="00B3342C"/>
    <w:p w:rsidR="00C604FD" w:rsidRDefault="00C604FD">
      <w:bookmarkStart w:id="0" w:name="_GoBack"/>
      <w:bookmarkEnd w:id="0"/>
    </w:p>
    <w:sectPr w:rsidR="00C6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04"/>
    <w:rsid w:val="00AC3C04"/>
    <w:rsid w:val="00B3342C"/>
    <w:rsid w:val="00C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3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3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gashi.arhi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Arhiv</cp:lastModifiedBy>
  <cp:revision>3</cp:revision>
  <dcterms:created xsi:type="dcterms:W3CDTF">2024-02-19T08:46:00Z</dcterms:created>
  <dcterms:modified xsi:type="dcterms:W3CDTF">2024-02-19T08:47:00Z</dcterms:modified>
</cp:coreProperties>
</file>